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13A1" w:rsidRPr="000B63A4" w:rsidRDefault="000813A1">
      <w:pPr>
        <w:spacing w:after="0" w:line="240" w:lineRule="auto"/>
        <w:jc w:val="center"/>
        <w:rPr>
          <w:rFonts w:ascii="Times New Roman" w:eastAsia="Times New Roman" w:hAnsi="Times New Roman"/>
          <w:b/>
          <w:sz w:val="28"/>
          <w:szCs w:val="28"/>
        </w:rPr>
      </w:pPr>
      <w:bookmarkStart w:id="0" w:name="_GoBack"/>
    </w:p>
    <w:p w14:paraId="00000002" w14:textId="4C741A4A" w:rsidR="000813A1" w:rsidRPr="000B63A4" w:rsidRDefault="000B63A4">
      <w:pPr>
        <w:spacing w:after="0" w:line="240" w:lineRule="auto"/>
        <w:jc w:val="center"/>
        <w:rPr>
          <w:rFonts w:ascii="Times New Roman" w:eastAsia="Times New Roman" w:hAnsi="Times New Roman"/>
          <w:b/>
          <w:sz w:val="28"/>
          <w:szCs w:val="28"/>
        </w:rPr>
      </w:pPr>
      <w:r w:rsidRPr="000B63A4">
        <w:rPr>
          <w:rFonts w:ascii="Times New Roman" w:eastAsia="Times New Roman" w:hAnsi="Times New Roman"/>
          <w:b/>
          <w:sz w:val="28"/>
          <w:szCs w:val="28"/>
        </w:rPr>
        <w:t>ВИКОНАВЧИЙ КОМІТЕТ ПЕРЕМИШЛЯНСЬКОЇ МІСЬКОЇ РАДИ ЛЬВІВСЬКОГО РАЙОНУ ЛЬВІВСЬКОЇ ОБЛАСТІ</w:t>
      </w:r>
    </w:p>
    <w:bookmarkEnd w:id="0"/>
    <w:p w14:paraId="00000003" w14:textId="77777777" w:rsidR="000813A1" w:rsidRPr="000B63A4" w:rsidRDefault="000813A1">
      <w:pPr>
        <w:spacing w:after="0" w:line="240" w:lineRule="auto"/>
        <w:jc w:val="center"/>
        <w:rPr>
          <w:rFonts w:ascii="Times New Roman" w:eastAsia="Times New Roman" w:hAnsi="Times New Roman"/>
          <w:b/>
          <w:sz w:val="28"/>
          <w:szCs w:val="28"/>
        </w:rPr>
      </w:pPr>
    </w:p>
    <w:p w14:paraId="00000004" w14:textId="77777777" w:rsidR="000813A1" w:rsidRPr="000B63A4" w:rsidRDefault="000B63A4">
      <w:pPr>
        <w:spacing w:before="280" w:after="0" w:line="240" w:lineRule="auto"/>
        <w:jc w:val="center"/>
        <w:rPr>
          <w:rFonts w:ascii="Times New Roman" w:eastAsia="Times New Roman" w:hAnsi="Times New Roman"/>
          <w:b/>
          <w:sz w:val="28"/>
          <w:szCs w:val="28"/>
        </w:rPr>
      </w:pPr>
      <w:r w:rsidRPr="000B63A4">
        <w:rPr>
          <w:rFonts w:ascii="Times New Roman" w:eastAsia="Times New Roman" w:hAnsi="Times New Roman"/>
          <w:b/>
          <w:sz w:val="28"/>
          <w:szCs w:val="28"/>
        </w:rPr>
        <w:t xml:space="preserve">ОБҐРУНТУВАННЯ </w:t>
      </w:r>
    </w:p>
    <w:p w14:paraId="00000005" w14:textId="77777777" w:rsidR="000813A1" w:rsidRPr="000B63A4" w:rsidRDefault="000B63A4">
      <w:pPr>
        <w:spacing w:after="280" w:line="240" w:lineRule="auto"/>
        <w:jc w:val="center"/>
        <w:rPr>
          <w:rFonts w:ascii="Times New Roman" w:eastAsia="Times New Roman" w:hAnsi="Times New Roman"/>
          <w:sz w:val="28"/>
          <w:szCs w:val="28"/>
          <w:u w:val="single"/>
        </w:rPr>
      </w:pPr>
      <w:r w:rsidRPr="000B63A4">
        <w:rPr>
          <w:rFonts w:ascii="Times New Roman" w:eastAsia="Times New Roman" w:hAnsi="Times New Roman"/>
          <w:sz w:val="28"/>
          <w:szCs w:val="28"/>
        </w:rPr>
        <w:t xml:space="preserve">технічних та якісних характеристик </w:t>
      </w:r>
      <w:r w:rsidRPr="000B63A4">
        <w:rPr>
          <w:rFonts w:ascii="Times New Roman" w:eastAsia="Times New Roman" w:hAnsi="Times New Roman"/>
          <w:b/>
          <w:sz w:val="28"/>
          <w:szCs w:val="28"/>
        </w:rPr>
        <w:t xml:space="preserve">закупівлі природного газу, </w:t>
      </w:r>
      <w:r w:rsidRPr="000B63A4">
        <w:rPr>
          <w:rFonts w:ascii="Times New Roman" w:eastAsia="Times New Roman" w:hAnsi="Times New Roman"/>
          <w:sz w:val="28"/>
          <w:szCs w:val="28"/>
        </w:rPr>
        <w:t>розміру бюджетного призначення, очікуваної вартості предмета закупівлі</w:t>
      </w:r>
    </w:p>
    <w:p w14:paraId="00000006" w14:textId="77777777" w:rsidR="000813A1" w:rsidRPr="000B63A4" w:rsidRDefault="000B63A4">
      <w:pPr>
        <w:spacing w:before="280" w:after="280" w:line="240" w:lineRule="auto"/>
        <w:jc w:val="both"/>
        <w:rPr>
          <w:rFonts w:ascii="Times New Roman" w:eastAsia="Times New Roman" w:hAnsi="Times New Roman"/>
          <w:sz w:val="28"/>
          <w:szCs w:val="28"/>
        </w:rPr>
      </w:pPr>
      <w:r w:rsidRPr="000B63A4">
        <w:rPr>
          <w:rFonts w:ascii="Times New Roman" w:eastAsia="Times New Roman" w:hAnsi="Times New Roman"/>
          <w:sz w:val="28"/>
          <w:szCs w:val="28"/>
        </w:rPr>
        <w:t>(оприлюднюється на виконання постанови КМУ № 710 від 11.10.2016 «Про ефективне використання державних коштів» (зі змінами))</w:t>
      </w:r>
    </w:p>
    <w:p w14:paraId="711F0A7E" w14:textId="77777777" w:rsidR="000B63A4" w:rsidRPr="000B63A4" w:rsidRDefault="000B63A4" w:rsidP="000B63A4">
      <w:pPr>
        <w:jc w:val="both"/>
        <w:rPr>
          <w:rFonts w:ascii="Times New Roman" w:hAnsi="Times New Roman"/>
          <w:b/>
          <w:sz w:val="28"/>
          <w:szCs w:val="28"/>
        </w:rPr>
      </w:pPr>
      <w:r w:rsidRPr="000B63A4">
        <w:rPr>
          <w:rFonts w:ascii="Times New Roman" w:eastAsia="Times New Roman" w:hAnsi="Times New Roman"/>
          <w:b/>
          <w:sz w:val="28"/>
          <w:szCs w:val="28"/>
        </w:rPr>
        <w:t>Найменування, місцезнаходження та ідентифікаційний код замовника в Єдиному державному реєстрі юридичних осіб, фізичних осіб — підпри</w:t>
      </w:r>
      <w:r w:rsidRPr="000B63A4">
        <w:rPr>
          <w:rFonts w:ascii="Times New Roman" w:eastAsia="Times New Roman" w:hAnsi="Times New Roman"/>
          <w:b/>
          <w:sz w:val="28"/>
          <w:szCs w:val="28"/>
        </w:rPr>
        <w:t xml:space="preserve">ємців та громадських формувань, його категорія: </w:t>
      </w:r>
      <w:r w:rsidRPr="000B63A4">
        <w:rPr>
          <w:rFonts w:ascii="Times New Roman" w:hAnsi="Times New Roman"/>
          <w:b/>
          <w:sz w:val="28"/>
          <w:szCs w:val="28"/>
        </w:rPr>
        <w:t>Виконавчий комітет Перемишлянської міської ради Львівського району Львівської області</w:t>
      </w:r>
    </w:p>
    <w:p w14:paraId="4EE2749D" w14:textId="77777777" w:rsidR="000B63A4" w:rsidRPr="000B63A4" w:rsidRDefault="000B63A4" w:rsidP="000B63A4">
      <w:pPr>
        <w:jc w:val="both"/>
        <w:rPr>
          <w:rFonts w:ascii="Times New Roman" w:hAnsi="Times New Roman"/>
          <w:b/>
          <w:sz w:val="28"/>
          <w:szCs w:val="28"/>
        </w:rPr>
      </w:pPr>
      <w:r w:rsidRPr="000B63A4">
        <w:rPr>
          <w:rFonts w:ascii="Times New Roman" w:hAnsi="Times New Roman"/>
          <w:b/>
          <w:sz w:val="28"/>
          <w:szCs w:val="28"/>
        </w:rPr>
        <w:t>ЄДРПОУ 04056173</w:t>
      </w:r>
    </w:p>
    <w:p w14:paraId="60A09A27" w14:textId="77777777" w:rsidR="000B63A4" w:rsidRPr="000B63A4" w:rsidRDefault="000B63A4" w:rsidP="000B63A4">
      <w:pPr>
        <w:jc w:val="both"/>
        <w:rPr>
          <w:rFonts w:ascii="Times New Roman" w:hAnsi="Times New Roman"/>
          <w:b/>
          <w:sz w:val="28"/>
          <w:szCs w:val="28"/>
        </w:rPr>
      </w:pPr>
      <w:r w:rsidRPr="000B63A4">
        <w:rPr>
          <w:rFonts w:ascii="Times New Roman" w:hAnsi="Times New Roman"/>
          <w:b/>
          <w:sz w:val="28"/>
          <w:szCs w:val="28"/>
        </w:rPr>
        <w:t xml:space="preserve">Адреса: 81200, Львівська область, Львівський район, </w:t>
      </w:r>
      <w:proofErr w:type="spellStart"/>
      <w:r w:rsidRPr="000B63A4">
        <w:rPr>
          <w:rFonts w:ascii="Times New Roman" w:hAnsi="Times New Roman"/>
          <w:b/>
          <w:sz w:val="28"/>
          <w:szCs w:val="28"/>
        </w:rPr>
        <w:t>м.Перемишляни</w:t>
      </w:r>
      <w:proofErr w:type="spellEnd"/>
      <w:r w:rsidRPr="000B63A4">
        <w:rPr>
          <w:rFonts w:ascii="Times New Roman" w:hAnsi="Times New Roman"/>
          <w:b/>
          <w:sz w:val="28"/>
          <w:szCs w:val="28"/>
        </w:rPr>
        <w:t xml:space="preserve">, </w:t>
      </w:r>
      <w:proofErr w:type="spellStart"/>
      <w:r w:rsidRPr="000B63A4">
        <w:rPr>
          <w:rFonts w:ascii="Times New Roman" w:hAnsi="Times New Roman"/>
          <w:b/>
          <w:sz w:val="28"/>
          <w:szCs w:val="28"/>
        </w:rPr>
        <w:t>вул.Привокзальна</w:t>
      </w:r>
      <w:proofErr w:type="spellEnd"/>
      <w:r w:rsidRPr="000B63A4">
        <w:rPr>
          <w:rFonts w:ascii="Times New Roman" w:hAnsi="Times New Roman"/>
          <w:b/>
          <w:sz w:val="28"/>
          <w:szCs w:val="28"/>
        </w:rPr>
        <w:t>, 3а.</w:t>
      </w:r>
    </w:p>
    <w:p w14:paraId="00000007" w14:textId="4CE8D345" w:rsidR="000813A1" w:rsidRPr="000B63A4" w:rsidRDefault="000B63A4">
      <w:pPr>
        <w:spacing w:before="280" w:after="280" w:line="240" w:lineRule="auto"/>
        <w:jc w:val="both"/>
        <w:rPr>
          <w:rFonts w:ascii="Times New Roman" w:eastAsia="Times New Roman" w:hAnsi="Times New Roman"/>
          <w:b/>
          <w:sz w:val="28"/>
          <w:szCs w:val="28"/>
        </w:rPr>
      </w:pPr>
      <w:r w:rsidRPr="000B63A4">
        <w:rPr>
          <w:rFonts w:ascii="Times New Roman" w:eastAsia="Times New Roman" w:hAnsi="Times New Roman"/>
          <w:b/>
          <w:sz w:val="28"/>
          <w:szCs w:val="28"/>
        </w:rPr>
        <w:t>Категорія: орган місцевого самоврядування</w:t>
      </w:r>
      <w:r w:rsidRPr="000B63A4">
        <w:rPr>
          <w:rFonts w:ascii="Times New Roman" w:eastAsia="Times New Roman" w:hAnsi="Times New Roman"/>
          <w:b/>
          <w:sz w:val="28"/>
          <w:szCs w:val="28"/>
        </w:rPr>
        <w:t>.</w:t>
      </w:r>
    </w:p>
    <w:p w14:paraId="00000008" w14:textId="77777777" w:rsidR="000813A1" w:rsidRPr="000B63A4" w:rsidRDefault="000B63A4">
      <w:pPr>
        <w:spacing w:before="280" w:after="280" w:line="240" w:lineRule="auto"/>
        <w:jc w:val="both"/>
        <w:rPr>
          <w:rFonts w:ascii="Times New Roman" w:eastAsia="Times New Roman" w:hAnsi="Times New Roman"/>
          <w:sz w:val="28"/>
          <w:szCs w:val="28"/>
        </w:rPr>
      </w:pPr>
      <w:bookmarkStart w:id="1" w:name="_heading=h.gjdgxs" w:colFirst="0" w:colLast="0"/>
      <w:bookmarkEnd w:id="1"/>
      <w:r w:rsidRPr="000B63A4">
        <w:rPr>
          <w:rFonts w:ascii="Times New Roman" w:eastAsia="Times New Roman" w:hAnsi="Times New Roman"/>
          <w:b/>
          <w:sz w:val="28"/>
          <w:szCs w:val="28"/>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w:t>
      </w:r>
      <w:r w:rsidRPr="000B63A4">
        <w:rPr>
          <w:rFonts w:ascii="Times New Roman" w:eastAsia="Times New Roman" w:hAnsi="Times New Roman"/>
          <w:b/>
          <w:sz w:val="28"/>
          <w:szCs w:val="28"/>
        </w:rPr>
        <w:t>го лота) та назви відповідних класифікаторів предмета закупівлі й частин предмета закупівлі (лотів) (за наявності):</w:t>
      </w:r>
      <w:r w:rsidRPr="000B63A4">
        <w:rPr>
          <w:rFonts w:ascii="Times New Roman" w:eastAsia="Times New Roman" w:hAnsi="Times New Roman"/>
          <w:sz w:val="28"/>
          <w:szCs w:val="28"/>
        </w:rPr>
        <w:t xml:space="preserve"> </w:t>
      </w:r>
      <w:r w:rsidRPr="000B63A4">
        <w:rPr>
          <w:rFonts w:ascii="Times New Roman" w:eastAsia="Times New Roman" w:hAnsi="Times New Roman"/>
          <w:sz w:val="28"/>
          <w:szCs w:val="28"/>
        </w:rPr>
        <w:t xml:space="preserve">Природний газ, код 09120000-6 </w:t>
      </w:r>
      <w:r w:rsidRPr="000B63A4">
        <w:rPr>
          <w:rFonts w:ascii="Times New Roman" w:eastAsia="Times New Roman" w:hAnsi="Times New Roman"/>
          <w:sz w:val="28"/>
          <w:szCs w:val="28"/>
        </w:rPr>
        <w:t>—</w:t>
      </w:r>
      <w:r w:rsidRPr="000B63A4">
        <w:rPr>
          <w:rFonts w:ascii="Times New Roman" w:eastAsia="Times New Roman" w:hAnsi="Times New Roman"/>
          <w:sz w:val="28"/>
          <w:szCs w:val="28"/>
        </w:rPr>
        <w:t xml:space="preserve"> Газове паливо за ДК 021:2015 «Єдиний закупівельний словник» (код номенклатурн</w:t>
      </w:r>
      <w:r w:rsidRPr="000B63A4">
        <w:rPr>
          <w:rFonts w:ascii="Times New Roman" w:eastAsia="Times New Roman" w:hAnsi="Times New Roman"/>
          <w:sz w:val="28"/>
          <w:szCs w:val="28"/>
        </w:rPr>
        <w:t>ої</w:t>
      </w:r>
      <w:r w:rsidRPr="000B63A4">
        <w:rPr>
          <w:rFonts w:ascii="Times New Roman" w:eastAsia="Times New Roman" w:hAnsi="Times New Roman"/>
          <w:sz w:val="28"/>
          <w:szCs w:val="28"/>
        </w:rPr>
        <w:t xml:space="preserve"> позиці</w:t>
      </w:r>
      <w:r w:rsidRPr="000B63A4">
        <w:rPr>
          <w:rFonts w:ascii="Times New Roman" w:eastAsia="Times New Roman" w:hAnsi="Times New Roman"/>
          <w:sz w:val="28"/>
          <w:szCs w:val="28"/>
        </w:rPr>
        <w:t>ї</w:t>
      </w:r>
      <w:r w:rsidRPr="000B63A4">
        <w:rPr>
          <w:rFonts w:ascii="Times New Roman" w:eastAsia="Times New Roman" w:hAnsi="Times New Roman"/>
          <w:sz w:val="28"/>
          <w:szCs w:val="28"/>
        </w:rPr>
        <w:t xml:space="preserve"> </w:t>
      </w:r>
      <w:r w:rsidRPr="000B63A4">
        <w:rPr>
          <w:rFonts w:ascii="Times New Roman" w:eastAsia="Times New Roman" w:hAnsi="Times New Roman"/>
          <w:sz w:val="28"/>
          <w:szCs w:val="28"/>
        </w:rPr>
        <w:t>09123000-7 Природний газ).</w:t>
      </w:r>
    </w:p>
    <w:p w14:paraId="00000009" w14:textId="34E8E099" w:rsidR="000813A1" w:rsidRPr="000B63A4" w:rsidRDefault="000B63A4">
      <w:pPr>
        <w:spacing w:before="280" w:after="280" w:line="240" w:lineRule="auto"/>
        <w:jc w:val="both"/>
        <w:rPr>
          <w:rFonts w:ascii="Times New Roman" w:eastAsia="Times New Roman" w:hAnsi="Times New Roman"/>
          <w:sz w:val="28"/>
          <w:szCs w:val="28"/>
        </w:rPr>
      </w:pPr>
      <w:r w:rsidRPr="000B63A4">
        <w:rPr>
          <w:rFonts w:ascii="Times New Roman" w:eastAsia="Times New Roman" w:hAnsi="Times New Roman"/>
          <w:b/>
          <w:sz w:val="28"/>
          <w:szCs w:val="28"/>
        </w:rPr>
        <w:t>Вид та ідентифікатор процедури закупівлі:</w:t>
      </w:r>
      <w:r w:rsidRPr="000B63A4">
        <w:rPr>
          <w:rFonts w:ascii="Times New Roman" w:eastAsia="Times New Roman" w:hAnsi="Times New Roman"/>
          <w:sz w:val="28"/>
          <w:szCs w:val="28"/>
        </w:rPr>
        <w:t xml:space="preserve"> </w:t>
      </w:r>
      <w:r w:rsidRPr="000B63A4">
        <w:rPr>
          <w:rFonts w:ascii="Times New Roman" w:eastAsia="Times New Roman" w:hAnsi="Times New Roman"/>
          <w:sz w:val="28"/>
          <w:szCs w:val="28"/>
          <w:lang w:val="en-US"/>
        </w:rPr>
        <w:t>UA</w:t>
      </w:r>
      <w:r w:rsidRPr="000B63A4">
        <w:rPr>
          <w:rFonts w:ascii="Times New Roman" w:eastAsia="Times New Roman" w:hAnsi="Times New Roman"/>
          <w:sz w:val="28"/>
          <w:szCs w:val="28"/>
        </w:rPr>
        <w:t>-2023-12-18-015673-а</w:t>
      </w:r>
      <w:r w:rsidRPr="000B63A4">
        <w:rPr>
          <w:rFonts w:ascii="Times New Roman" w:eastAsia="Times New Roman" w:hAnsi="Times New Roman"/>
          <w:sz w:val="28"/>
          <w:szCs w:val="28"/>
        </w:rPr>
        <w:t>.</w:t>
      </w:r>
    </w:p>
    <w:p w14:paraId="0000000A" w14:textId="5F361461" w:rsidR="000813A1" w:rsidRPr="000B63A4" w:rsidRDefault="000B63A4">
      <w:pPr>
        <w:spacing w:before="280" w:after="280" w:line="240" w:lineRule="auto"/>
        <w:jc w:val="both"/>
        <w:rPr>
          <w:rFonts w:ascii="Times New Roman" w:eastAsia="Times New Roman" w:hAnsi="Times New Roman"/>
          <w:sz w:val="28"/>
          <w:szCs w:val="28"/>
        </w:rPr>
      </w:pPr>
      <w:r w:rsidRPr="000B63A4">
        <w:rPr>
          <w:rFonts w:ascii="Times New Roman" w:eastAsia="Times New Roman" w:hAnsi="Times New Roman"/>
          <w:b/>
          <w:sz w:val="28"/>
          <w:szCs w:val="28"/>
        </w:rPr>
        <w:t>Розмір бюджетного призначення:</w:t>
      </w:r>
      <w:r w:rsidRPr="000B63A4">
        <w:rPr>
          <w:rFonts w:ascii="Times New Roman" w:eastAsia="Times New Roman" w:hAnsi="Times New Roman"/>
          <w:sz w:val="28"/>
          <w:szCs w:val="28"/>
        </w:rPr>
        <w:t xml:space="preserve"> 198 646,68 грн.</w:t>
      </w:r>
    </w:p>
    <w:p w14:paraId="7933487B" w14:textId="77777777" w:rsidR="000B63A4" w:rsidRPr="000B63A4" w:rsidRDefault="000B63A4" w:rsidP="000B63A4">
      <w:pPr>
        <w:jc w:val="both"/>
        <w:rPr>
          <w:rFonts w:ascii="Times New Roman" w:hAnsi="Times New Roman"/>
          <w:sz w:val="28"/>
          <w:szCs w:val="28"/>
        </w:rPr>
      </w:pPr>
      <w:bookmarkStart w:id="2" w:name="_heading=h.3znysh7" w:colFirst="0" w:colLast="0"/>
      <w:bookmarkStart w:id="3" w:name="_heading=h.1fob9te" w:colFirst="0" w:colLast="0"/>
      <w:bookmarkEnd w:id="2"/>
      <w:bookmarkEnd w:id="3"/>
      <w:r w:rsidRPr="000B63A4">
        <w:rPr>
          <w:rFonts w:ascii="Times New Roman" w:hAnsi="Times New Roman"/>
          <w:b/>
          <w:sz w:val="28"/>
          <w:szCs w:val="28"/>
        </w:rPr>
        <w:t>Очікувана вартість та обґрунтування очікуваної вартості предмета закупівлі:</w:t>
      </w:r>
      <w:r w:rsidRPr="000B63A4">
        <w:rPr>
          <w:rFonts w:ascii="Times New Roman" w:hAnsi="Times New Roman"/>
          <w:sz w:val="28"/>
          <w:szCs w:val="28"/>
        </w:rPr>
        <w:t xml:space="preserve"> 198 646,68 грн. Визначення очікуваної вартості предмета закупівлі обумовлено аналізом споживання (річного та місячного) природнього газу  за період з січня по 15 квітня 2023 року.  Замовником здійснено розрахунок очікуваної вартості підставі затверджених тарифів на постачання природного газу для бюджетних установ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Із змінами і доповненнями, внесеними постановою </w:t>
      </w:r>
      <w:r w:rsidRPr="000B63A4">
        <w:rPr>
          <w:rFonts w:ascii="Times New Roman" w:hAnsi="Times New Roman"/>
          <w:sz w:val="28"/>
          <w:szCs w:val="28"/>
        </w:rPr>
        <w:lastRenderedPageBreak/>
        <w:t xml:space="preserve">Кабінету Міністрів України від 29.07.2022 № 839 ( надалі-Положення ). А також, з урахуванням положень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Пунктом 6 цього Положення визначено що ТОВ « Газопостачальна компанія « Нафтогаз </w:t>
      </w:r>
      <w:proofErr w:type="spellStart"/>
      <w:r w:rsidRPr="000B63A4">
        <w:rPr>
          <w:rFonts w:ascii="Times New Roman" w:hAnsi="Times New Roman"/>
          <w:sz w:val="28"/>
          <w:szCs w:val="28"/>
        </w:rPr>
        <w:t>Трейдинг</w:t>
      </w:r>
      <w:proofErr w:type="spellEnd"/>
      <w:r w:rsidRPr="000B63A4">
        <w:rPr>
          <w:rFonts w:ascii="Times New Roman" w:hAnsi="Times New Roman"/>
          <w:sz w:val="28"/>
          <w:szCs w:val="28"/>
        </w:rPr>
        <w:t>» постачає з 1 вересня 2022 року по 15.04.2024 р. ( включно) природній газ бюджетним установам, за ціною, що становить 16 390 гривень з урахуванням податку на додану вартість за 1000 куб. метрів газу ( без урахування тарифу на послуги з транспортування природнього газу для точки виходу та коефіцієнту, який застосовується у разі замовлення потужності на добу наперед )</w:t>
      </w:r>
    </w:p>
    <w:p w14:paraId="3F708E58" w14:textId="77777777" w:rsidR="000B63A4" w:rsidRPr="000B63A4" w:rsidRDefault="000B63A4" w:rsidP="000B63A4">
      <w:pPr>
        <w:jc w:val="both"/>
        <w:rPr>
          <w:rFonts w:ascii="Times New Roman" w:hAnsi="Times New Roman"/>
          <w:b/>
          <w:sz w:val="28"/>
          <w:szCs w:val="28"/>
        </w:rPr>
      </w:pPr>
      <w:r w:rsidRPr="000B63A4">
        <w:rPr>
          <w:rFonts w:ascii="Times New Roman" w:hAnsi="Times New Roman"/>
          <w:b/>
          <w:sz w:val="28"/>
          <w:szCs w:val="28"/>
        </w:rPr>
        <w:t>Розмір бюджетного призначення:</w:t>
      </w:r>
      <w:r w:rsidRPr="000B63A4">
        <w:rPr>
          <w:rFonts w:ascii="Times New Roman" w:hAnsi="Times New Roman"/>
          <w:sz w:val="28"/>
          <w:szCs w:val="28"/>
        </w:rPr>
        <w:t xml:space="preserve"> 198 646,68 грн. згідно  кошторису та плану асигнувань на 2024 рік.</w:t>
      </w:r>
    </w:p>
    <w:p w14:paraId="5C11A2F4" w14:textId="77777777" w:rsidR="000B63A4" w:rsidRPr="000B63A4" w:rsidRDefault="000B63A4" w:rsidP="000B63A4">
      <w:pPr>
        <w:jc w:val="both"/>
        <w:rPr>
          <w:rFonts w:ascii="Times New Roman" w:hAnsi="Times New Roman"/>
          <w:sz w:val="28"/>
          <w:szCs w:val="28"/>
        </w:rPr>
      </w:pPr>
      <w:r w:rsidRPr="000B63A4">
        <w:rPr>
          <w:rFonts w:ascii="Times New Roman" w:hAnsi="Times New Roman"/>
          <w:b/>
          <w:sz w:val="28"/>
          <w:szCs w:val="28"/>
        </w:rPr>
        <w:t xml:space="preserve">Обґрунтування технічних характеристик. </w:t>
      </w:r>
      <w:r w:rsidRPr="000B63A4">
        <w:rPr>
          <w:rFonts w:ascii="Times New Roman" w:hAnsi="Times New Roman"/>
          <w:sz w:val="28"/>
          <w:szCs w:val="28"/>
        </w:rPr>
        <w:t xml:space="preserve">Термін постачання — з 01.01._2024р. по 15.04.2024р. </w:t>
      </w:r>
    </w:p>
    <w:p w14:paraId="2BA55471" w14:textId="77777777" w:rsidR="000B63A4" w:rsidRPr="000B63A4" w:rsidRDefault="000B63A4" w:rsidP="000B63A4">
      <w:pPr>
        <w:jc w:val="both"/>
        <w:rPr>
          <w:rFonts w:ascii="Times New Roman" w:hAnsi="Times New Roman"/>
          <w:sz w:val="28"/>
          <w:szCs w:val="28"/>
        </w:rPr>
      </w:pPr>
      <w:r w:rsidRPr="000B63A4">
        <w:rPr>
          <w:rFonts w:ascii="Times New Roman" w:hAnsi="Times New Roman"/>
          <w:sz w:val="28"/>
          <w:szCs w:val="28"/>
        </w:rPr>
        <w:t>Кількісною характеристикою предмета закупівлі є обсяг споживання природнього газу. За одиницю виміру кількості природнього газу приймається кубічні метри. Обсяг, необхідний для забезпечення діяльності та власних потреб об’єктів замовника, та враховуючи обсяги споживання переднього періоду календарного року, становить        12 000 кубічних метрів з січня по 15. квітня 2024р.</w:t>
      </w:r>
    </w:p>
    <w:p w14:paraId="6CD8856B" w14:textId="77777777" w:rsidR="000B63A4" w:rsidRPr="000B63A4" w:rsidRDefault="000B63A4">
      <w:pPr>
        <w:spacing w:after="0" w:line="240" w:lineRule="auto"/>
        <w:jc w:val="both"/>
        <w:rPr>
          <w:rFonts w:ascii="Times New Roman" w:eastAsia="Times New Roman" w:hAnsi="Times New Roman"/>
          <w:sz w:val="28"/>
          <w:szCs w:val="28"/>
        </w:rPr>
      </w:pPr>
    </w:p>
    <w:sectPr w:rsidR="000B63A4" w:rsidRPr="000B63A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A1"/>
    <w:rsid w:val="000813A1"/>
    <w:rsid w:val="000B63A4"/>
    <w:rsid w:val="006A4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056F"/>
  <w15:docId w15:val="{C61C5443-A13F-4E27-BF24-A09DE7EF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Noqd0ACa0eYhasczckvryR2rzA==">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2365</Words>
  <Characters>1349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dcterms:created xsi:type="dcterms:W3CDTF">2024-01-01T08:42:00Z</dcterms:created>
  <dcterms:modified xsi:type="dcterms:W3CDTF">2024-01-01T08:48:00Z</dcterms:modified>
</cp:coreProperties>
</file>