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43" w:rsidRPr="00FF74E7" w:rsidRDefault="00ED5B43" w:rsidP="00ED5B43">
      <w:pPr>
        <w:rPr>
          <w:sz w:val="24"/>
          <w:szCs w:val="24"/>
        </w:rPr>
      </w:pPr>
      <w:r>
        <w:rPr>
          <w:sz w:val="24"/>
          <w:szCs w:val="24"/>
          <w:lang w:val="uk-UA"/>
        </w:rPr>
        <w:t xml:space="preserve">                                                                                              Додаток </w:t>
      </w:r>
      <w:r w:rsidRPr="00FF74E7">
        <w:rPr>
          <w:sz w:val="24"/>
          <w:szCs w:val="24"/>
          <w:lang w:val="uk-UA"/>
        </w:rPr>
        <w:t>3</w:t>
      </w:r>
    </w:p>
    <w:p w:rsidR="00ED5B43" w:rsidRPr="00FF74E7" w:rsidRDefault="00ED5B43" w:rsidP="00ED5B43">
      <w:pPr>
        <w:ind w:left="5670"/>
        <w:rPr>
          <w:sz w:val="24"/>
          <w:szCs w:val="24"/>
          <w:lang w:val="uk-UA"/>
        </w:rPr>
      </w:pPr>
      <w:r>
        <w:rPr>
          <w:sz w:val="24"/>
          <w:szCs w:val="24"/>
          <w:lang w:val="uk-UA"/>
        </w:rPr>
        <w:t>до рішення В</w:t>
      </w:r>
      <w:r w:rsidRPr="00FF74E7">
        <w:rPr>
          <w:sz w:val="24"/>
          <w:szCs w:val="24"/>
          <w:lang w:val="uk-UA"/>
        </w:rPr>
        <w:t>иконавчого комітету</w:t>
      </w:r>
    </w:p>
    <w:p w:rsidR="00ED5B43" w:rsidRPr="00FF74E7" w:rsidRDefault="00ED5B43" w:rsidP="00ED5B43">
      <w:pPr>
        <w:ind w:left="5670"/>
        <w:rPr>
          <w:sz w:val="24"/>
          <w:szCs w:val="24"/>
          <w:lang w:val="uk-UA"/>
        </w:rPr>
      </w:pPr>
      <w:r w:rsidRPr="00FF74E7">
        <w:rPr>
          <w:sz w:val="24"/>
          <w:szCs w:val="24"/>
          <w:lang w:val="uk-UA"/>
        </w:rPr>
        <w:t xml:space="preserve">Перемишлянської міської </w:t>
      </w:r>
      <w:r>
        <w:rPr>
          <w:sz w:val="24"/>
          <w:szCs w:val="24"/>
          <w:lang w:val="uk-UA"/>
        </w:rPr>
        <w:t>ради</w:t>
      </w:r>
      <w:r w:rsidRPr="00FF74E7">
        <w:rPr>
          <w:sz w:val="24"/>
          <w:szCs w:val="24"/>
          <w:lang w:val="uk-UA"/>
        </w:rPr>
        <w:t xml:space="preserve"> </w:t>
      </w:r>
    </w:p>
    <w:p w:rsidR="00ED5B43" w:rsidRPr="00FF74E7" w:rsidRDefault="00ED5B43" w:rsidP="00ED5B43">
      <w:pPr>
        <w:ind w:left="5670"/>
        <w:rPr>
          <w:sz w:val="24"/>
          <w:szCs w:val="24"/>
          <w:lang w:val="uk-UA"/>
        </w:rPr>
      </w:pPr>
      <w:r w:rsidRPr="00FF74E7">
        <w:rPr>
          <w:sz w:val="24"/>
          <w:szCs w:val="24"/>
          <w:lang w:val="uk-UA"/>
        </w:rPr>
        <w:t xml:space="preserve">від </w:t>
      </w:r>
      <w:r>
        <w:rPr>
          <w:sz w:val="24"/>
          <w:szCs w:val="24"/>
          <w:lang w:val="uk-UA"/>
        </w:rPr>
        <w:t>27.07.</w:t>
      </w:r>
      <w:r w:rsidRPr="00FF74E7">
        <w:rPr>
          <w:sz w:val="24"/>
          <w:szCs w:val="24"/>
          <w:lang w:val="uk-UA"/>
        </w:rPr>
        <w:t xml:space="preserve">2023 року № </w:t>
      </w:r>
      <w:r>
        <w:rPr>
          <w:sz w:val="24"/>
          <w:szCs w:val="24"/>
          <w:lang w:val="uk-UA"/>
        </w:rPr>
        <w:t>136</w:t>
      </w:r>
      <w:r w:rsidRPr="00FF74E7">
        <w:rPr>
          <w:sz w:val="24"/>
          <w:szCs w:val="24"/>
          <w:lang w:val="uk-UA"/>
        </w:rPr>
        <w:t xml:space="preserve">     </w:t>
      </w:r>
    </w:p>
    <w:p w:rsidR="00ED5B43" w:rsidRPr="00FF74E7" w:rsidRDefault="00ED5B43" w:rsidP="00ED5B43">
      <w:pPr>
        <w:rPr>
          <w:sz w:val="28"/>
          <w:szCs w:val="28"/>
          <w:lang w:val="uk-UA"/>
        </w:rPr>
      </w:pPr>
    </w:p>
    <w:p w:rsidR="00ED5B43" w:rsidRPr="00FF74E7" w:rsidRDefault="00ED5B43" w:rsidP="00ED5B43">
      <w:pPr>
        <w:jc w:val="center"/>
        <w:rPr>
          <w:b/>
          <w:sz w:val="28"/>
          <w:szCs w:val="28"/>
          <w:lang w:val="uk-UA"/>
        </w:rPr>
      </w:pPr>
      <w:r w:rsidRPr="00FF74E7">
        <w:rPr>
          <w:b/>
          <w:sz w:val="28"/>
          <w:szCs w:val="28"/>
          <w:lang w:val="uk-UA"/>
        </w:rPr>
        <w:t>ІНФОРМАЦІЙНЕ ПОВІДОМЛЕННЯ</w:t>
      </w:r>
    </w:p>
    <w:p w:rsidR="00ED5B43" w:rsidRPr="00FF74E7" w:rsidRDefault="00ED5B43" w:rsidP="00ED5B43">
      <w:pPr>
        <w:ind w:firstLine="709"/>
        <w:jc w:val="center"/>
        <w:rPr>
          <w:b/>
          <w:sz w:val="28"/>
          <w:szCs w:val="28"/>
          <w:lang w:val="uk-UA"/>
        </w:rPr>
      </w:pPr>
      <w:r w:rsidRPr="00FF74E7">
        <w:rPr>
          <w:b/>
          <w:sz w:val="28"/>
          <w:szCs w:val="28"/>
          <w:lang w:val="uk-UA"/>
        </w:rPr>
        <w:t xml:space="preserve">про проведення громадського обговорення щодо перейменування вулиць у населених пунктах Перемишлянської міської </w:t>
      </w:r>
      <w:r w:rsidRPr="00DF683F">
        <w:rPr>
          <w:b/>
          <w:sz w:val="28"/>
          <w:szCs w:val="28"/>
          <w:lang w:val="uk-UA"/>
        </w:rPr>
        <w:t xml:space="preserve">територіальної громади </w:t>
      </w:r>
      <w:r w:rsidRPr="00FF74E7">
        <w:rPr>
          <w:b/>
          <w:sz w:val="28"/>
          <w:szCs w:val="28"/>
          <w:lang w:val="uk-UA"/>
        </w:rPr>
        <w:t>Львівського району Львівської області</w:t>
      </w:r>
    </w:p>
    <w:p w:rsidR="00ED5B43" w:rsidRPr="00FF74E7" w:rsidRDefault="00ED5B43" w:rsidP="00ED5B43">
      <w:pPr>
        <w:jc w:val="center"/>
        <w:rPr>
          <w:b/>
          <w:sz w:val="28"/>
          <w:szCs w:val="28"/>
          <w:lang w:val="uk-UA"/>
        </w:rPr>
      </w:pPr>
    </w:p>
    <w:p w:rsidR="00ED5B43" w:rsidRPr="00FF74E7" w:rsidRDefault="00ED5B43" w:rsidP="00ED5B43">
      <w:pPr>
        <w:ind w:firstLine="567"/>
        <w:jc w:val="both"/>
        <w:rPr>
          <w:sz w:val="28"/>
          <w:szCs w:val="28"/>
          <w:lang w:val="uk-UA" w:eastAsia="uk-UA"/>
        </w:rPr>
      </w:pPr>
      <w:r>
        <w:rPr>
          <w:sz w:val="28"/>
          <w:szCs w:val="28"/>
          <w:lang w:val="uk-UA"/>
        </w:rPr>
        <w:t xml:space="preserve">Враховуючи звернення громад </w:t>
      </w:r>
      <w:r w:rsidRPr="00FF74E7">
        <w:rPr>
          <w:sz w:val="28"/>
          <w:szCs w:val="28"/>
          <w:lang w:val="uk-UA"/>
        </w:rPr>
        <w:t xml:space="preserve">в населених пунктах Перемишлянської міської </w:t>
      </w:r>
      <w:r w:rsidRPr="00DF683F">
        <w:rPr>
          <w:sz w:val="28"/>
          <w:szCs w:val="28"/>
          <w:lang w:val="uk-UA"/>
        </w:rPr>
        <w:t>територіальної громади</w:t>
      </w:r>
      <w:r w:rsidRPr="00FF74E7">
        <w:rPr>
          <w:sz w:val="28"/>
          <w:szCs w:val="28"/>
          <w:lang w:val="uk-UA"/>
        </w:rPr>
        <w:t xml:space="preserve">, відповідно до ст.7 Закону України «Про присвоєння юридичним особам </w:t>
      </w:r>
      <w:r w:rsidRPr="00FF74E7">
        <w:rPr>
          <w:sz w:val="28"/>
          <w:szCs w:val="28"/>
          <w:lang w:val="uk-UA" w:eastAsia="uk-UA"/>
        </w:rPr>
        <w:t>та об’єктам права власності імен (псевдонімів) фізичних осіб, ювілейних та святкових дат, назв і дат історичних подій»,  Постанови Кабінету М</w:t>
      </w:r>
      <w:r>
        <w:rPr>
          <w:sz w:val="28"/>
          <w:szCs w:val="28"/>
          <w:lang w:val="uk-UA" w:eastAsia="uk-UA"/>
        </w:rPr>
        <w:t>іністрів України від 24.10.2012 </w:t>
      </w:r>
      <w:r w:rsidRPr="00FF74E7">
        <w:rPr>
          <w:sz w:val="28"/>
          <w:szCs w:val="28"/>
          <w:lang w:val="uk-UA" w:eastAsia="uk-UA"/>
        </w:rPr>
        <w:t xml:space="preserve">р.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оголошується громадське обговорення </w:t>
      </w:r>
      <w:r w:rsidRPr="00FF74E7">
        <w:rPr>
          <w:sz w:val="28"/>
          <w:szCs w:val="28"/>
          <w:lang w:val="uk-UA"/>
        </w:rPr>
        <w:t xml:space="preserve">щодо перейменування вулиць в населених пунктах Перемишлянської </w:t>
      </w:r>
      <w:r>
        <w:rPr>
          <w:sz w:val="28"/>
          <w:szCs w:val="28"/>
          <w:lang w:val="uk-UA"/>
        </w:rPr>
        <w:t xml:space="preserve">міської територіальної громади </w:t>
      </w:r>
      <w:r w:rsidRPr="00FF74E7">
        <w:rPr>
          <w:sz w:val="28"/>
          <w:szCs w:val="28"/>
          <w:lang w:val="uk-UA"/>
        </w:rPr>
        <w:t>ради у формі громадських слухань.</w:t>
      </w:r>
    </w:p>
    <w:p w:rsidR="00ED5B43" w:rsidRPr="00FF74E7" w:rsidRDefault="00ED5B43" w:rsidP="00ED5B43">
      <w:pPr>
        <w:ind w:firstLine="567"/>
        <w:jc w:val="both"/>
        <w:rPr>
          <w:sz w:val="28"/>
          <w:szCs w:val="28"/>
          <w:lang w:val="uk-UA" w:eastAsia="uk-UA"/>
        </w:rPr>
      </w:pPr>
      <w:r w:rsidRPr="00FF74E7">
        <w:rPr>
          <w:sz w:val="28"/>
          <w:szCs w:val="28"/>
          <w:lang w:val="uk-UA" w:eastAsia="uk-UA"/>
        </w:rPr>
        <w:t>Організатор громадського обговорення: Виконавчий комітет Перемишлянської міської ради.</w:t>
      </w:r>
    </w:p>
    <w:p w:rsidR="00ED5B43" w:rsidRPr="00FF74E7" w:rsidRDefault="00ED5B43" w:rsidP="00ED5B43">
      <w:pPr>
        <w:jc w:val="both"/>
        <w:rPr>
          <w:sz w:val="28"/>
          <w:szCs w:val="28"/>
          <w:lang w:val="uk-UA" w:eastAsia="uk-UA"/>
        </w:rPr>
      </w:pPr>
      <w:r w:rsidRPr="00FF74E7">
        <w:rPr>
          <w:sz w:val="28"/>
          <w:szCs w:val="28"/>
          <w:lang w:val="uk-UA" w:eastAsia="uk-UA"/>
        </w:rPr>
        <w:t xml:space="preserve">        Перелік назв вулиць, які пропонуються до перейменування:</w:t>
      </w:r>
    </w:p>
    <w:tbl>
      <w:tblPr>
        <w:tblW w:w="0" w:type="auto"/>
        <w:tblLook w:val="04A0" w:firstRow="1" w:lastRow="0" w:firstColumn="1" w:lastColumn="0" w:noHBand="0" w:noVBand="1"/>
      </w:tblPr>
      <w:tblGrid>
        <w:gridCol w:w="2551"/>
        <w:gridCol w:w="3509"/>
      </w:tblGrid>
      <w:tr w:rsidR="00ED5B43" w:rsidRPr="00FF74E7" w:rsidTr="00786CB0">
        <w:tc>
          <w:tcPr>
            <w:tcW w:w="2551" w:type="dxa"/>
            <w:shd w:val="clear" w:color="auto" w:fill="auto"/>
          </w:tcPr>
          <w:p w:rsidR="00ED5B43" w:rsidRPr="00FF74E7" w:rsidRDefault="00ED5B43" w:rsidP="00786CB0">
            <w:pPr>
              <w:rPr>
                <w:sz w:val="28"/>
                <w:szCs w:val="28"/>
                <w:lang w:val="uk-UA"/>
              </w:rPr>
            </w:pPr>
            <w:proofErr w:type="spellStart"/>
            <w:r w:rsidRPr="00FF74E7">
              <w:rPr>
                <w:sz w:val="28"/>
                <w:szCs w:val="28"/>
                <w:lang w:val="uk-UA"/>
              </w:rPr>
              <w:t>с.Вовків</w:t>
            </w:r>
            <w:proofErr w:type="spellEnd"/>
          </w:p>
        </w:tc>
        <w:tc>
          <w:tcPr>
            <w:tcW w:w="3509" w:type="dxa"/>
            <w:shd w:val="clear" w:color="auto" w:fill="auto"/>
          </w:tcPr>
          <w:p w:rsidR="00ED5B43" w:rsidRPr="00FF74E7" w:rsidRDefault="00ED5B43" w:rsidP="00786CB0">
            <w:pPr>
              <w:rPr>
                <w:sz w:val="28"/>
                <w:szCs w:val="28"/>
                <w:lang w:val="uk-UA"/>
              </w:rPr>
            </w:pPr>
            <w:r w:rsidRPr="00FF74E7">
              <w:rPr>
                <w:sz w:val="28"/>
                <w:szCs w:val="28"/>
                <w:lang w:val="uk-UA"/>
              </w:rPr>
              <w:t>вулиця Зелена</w:t>
            </w:r>
          </w:p>
        </w:tc>
      </w:tr>
      <w:tr w:rsidR="00ED5B43" w:rsidRPr="00FF74E7" w:rsidTr="00786CB0">
        <w:tc>
          <w:tcPr>
            <w:tcW w:w="2551" w:type="dxa"/>
            <w:shd w:val="clear" w:color="auto" w:fill="auto"/>
          </w:tcPr>
          <w:p w:rsidR="00ED5B43" w:rsidRPr="00FF74E7" w:rsidRDefault="00ED5B43" w:rsidP="00786CB0">
            <w:pPr>
              <w:rPr>
                <w:sz w:val="28"/>
                <w:szCs w:val="28"/>
                <w:lang w:val="uk-UA"/>
              </w:rPr>
            </w:pPr>
            <w:proofErr w:type="spellStart"/>
            <w:r w:rsidRPr="00FF74E7">
              <w:rPr>
                <w:sz w:val="28"/>
                <w:szCs w:val="28"/>
                <w:lang w:val="uk-UA"/>
              </w:rPr>
              <w:t>с.Тучне</w:t>
            </w:r>
            <w:proofErr w:type="spellEnd"/>
          </w:p>
        </w:tc>
        <w:tc>
          <w:tcPr>
            <w:tcW w:w="3509" w:type="dxa"/>
            <w:shd w:val="clear" w:color="auto" w:fill="auto"/>
          </w:tcPr>
          <w:p w:rsidR="00ED5B43" w:rsidRPr="00FF74E7" w:rsidRDefault="00ED5B43" w:rsidP="00786CB0">
            <w:pPr>
              <w:rPr>
                <w:sz w:val="28"/>
                <w:szCs w:val="28"/>
                <w:lang w:val="uk-UA"/>
              </w:rPr>
            </w:pPr>
            <w:r w:rsidRPr="00FF74E7">
              <w:rPr>
                <w:sz w:val="28"/>
                <w:szCs w:val="28"/>
                <w:lang w:val="uk-UA"/>
              </w:rPr>
              <w:t>вулиця Сонячна</w:t>
            </w:r>
          </w:p>
          <w:p w:rsidR="00ED5B43" w:rsidRPr="00FF74E7" w:rsidRDefault="00ED5B43" w:rsidP="00786CB0">
            <w:pPr>
              <w:rPr>
                <w:sz w:val="28"/>
                <w:szCs w:val="28"/>
                <w:lang w:val="uk-UA"/>
              </w:rPr>
            </w:pPr>
          </w:p>
        </w:tc>
      </w:tr>
    </w:tbl>
    <w:p w:rsidR="00ED5B43" w:rsidRPr="00F03E54" w:rsidRDefault="00ED5B43" w:rsidP="00ED5B43">
      <w:pPr>
        <w:ind w:firstLine="720"/>
        <w:jc w:val="both"/>
        <w:rPr>
          <w:sz w:val="28"/>
          <w:szCs w:val="28"/>
          <w:lang w:val="uk-UA" w:eastAsia="uk-UA"/>
        </w:rPr>
      </w:pPr>
      <w:r>
        <w:rPr>
          <w:sz w:val="28"/>
          <w:szCs w:val="28"/>
          <w:lang w:val="uk-UA" w:eastAsia="uk-UA"/>
        </w:rPr>
        <w:t>П</w:t>
      </w:r>
      <w:r w:rsidRPr="00F03E54">
        <w:rPr>
          <w:sz w:val="28"/>
          <w:szCs w:val="28"/>
          <w:lang w:val="uk-UA" w:eastAsia="uk-UA"/>
        </w:rPr>
        <w:t>ропозиції з відповідним обґрунтуванням</w:t>
      </w:r>
      <w:r w:rsidRPr="006B1B16">
        <w:rPr>
          <w:sz w:val="28"/>
          <w:szCs w:val="28"/>
          <w:lang w:val="uk-UA" w:eastAsia="uk-UA"/>
        </w:rPr>
        <w:t xml:space="preserve"> подаються у письмовій формі або надсилаються електронною поштою із зазначенням найменування (</w:t>
      </w:r>
      <w:proofErr w:type="spellStart"/>
      <w:r w:rsidRPr="006B1B16">
        <w:rPr>
          <w:sz w:val="28"/>
          <w:szCs w:val="28"/>
          <w:lang w:val="uk-UA" w:eastAsia="uk-UA"/>
        </w:rPr>
        <w:t>юр</w:t>
      </w:r>
      <w:proofErr w:type="spellEnd"/>
      <w:r w:rsidRPr="006B1B16">
        <w:rPr>
          <w:sz w:val="28"/>
          <w:szCs w:val="28"/>
          <w:lang w:val="uk-UA" w:eastAsia="uk-UA"/>
        </w:rPr>
        <w:t>. особи), прізвища, імені, по батькові (</w:t>
      </w:r>
      <w:proofErr w:type="spellStart"/>
      <w:r w:rsidRPr="006B1B16">
        <w:rPr>
          <w:sz w:val="28"/>
          <w:szCs w:val="28"/>
          <w:lang w:val="uk-UA" w:eastAsia="uk-UA"/>
        </w:rPr>
        <w:t>фіз</w:t>
      </w:r>
      <w:proofErr w:type="spellEnd"/>
      <w:r w:rsidRPr="006B1B16">
        <w:rPr>
          <w:sz w:val="28"/>
          <w:szCs w:val="28"/>
          <w:lang w:val="uk-UA" w:eastAsia="uk-UA"/>
        </w:rPr>
        <w:t xml:space="preserve">. особи) та адреси, </w:t>
      </w:r>
      <w:r w:rsidRPr="00F03E54">
        <w:rPr>
          <w:sz w:val="28"/>
          <w:szCs w:val="28"/>
          <w:lang w:val="uk-UA" w:eastAsia="uk-UA"/>
        </w:rPr>
        <w:t xml:space="preserve">у </w:t>
      </w:r>
      <w:r>
        <w:rPr>
          <w:sz w:val="28"/>
          <w:szCs w:val="28"/>
          <w:lang w:val="uk-UA" w:eastAsia="uk-UA"/>
        </w:rPr>
        <w:t xml:space="preserve">загальний </w:t>
      </w:r>
      <w:r w:rsidRPr="00F03E54">
        <w:rPr>
          <w:sz w:val="28"/>
          <w:szCs w:val="28"/>
          <w:lang w:val="uk-UA" w:eastAsia="uk-UA"/>
        </w:rPr>
        <w:t>відд</w:t>
      </w:r>
      <w:r>
        <w:rPr>
          <w:sz w:val="28"/>
          <w:szCs w:val="28"/>
          <w:lang w:val="uk-UA" w:eastAsia="uk-UA"/>
        </w:rPr>
        <w:t>іл В</w:t>
      </w:r>
      <w:r w:rsidRPr="00F03E54">
        <w:rPr>
          <w:sz w:val="28"/>
          <w:szCs w:val="28"/>
          <w:lang w:val="uk-UA" w:eastAsia="uk-UA"/>
        </w:rPr>
        <w:t>иконавчого комітету Переми</w:t>
      </w:r>
      <w:r>
        <w:rPr>
          <w:sz w:val="28"/>
          <w:szCs w:val="28"/>
          <w:lang w:val="uk-UA" w:eastAsia="uk-UA"/>
        </w:rPr>
        <w:t>шлянської міської ради</w:t>
      </w:r>
      <w:r w:rsidRPr="00F03E54">
        <w:rPr>
          <w:sz w:val="28"/>
          <w:szCs w:val="28"/>
          <w:lang w:val="uk-UA" w:eastAsia="uk-UA"/>
        </w:rPr>
        <w:t>, або</w:t>
      </w:r>
      <w:r w:rsidRPr="006B1B16">
        <w:rPr>
          <w:sz w:val="28"/>
          <w:szCs w:val="28"/>
          <w:lang w:val="uk-UA" w:eastAsia="uk-UA"/>
        </w:rPr>
        <w:t xml:space="preserve"> на поштову адре</w:t>
      </w:r>
      <w:r w:rsidRPr="00F03E54">
        <w:rPr>
          <w:sz w:val="28"/>
          <w:szCs w:val="28"/>
          <w:lang w:val="uk-UA" w:eastAsia="uk-UA"/>
        </w:rPr>
        <w:t>су: 81200, вул. Привокзальна, буд. 3а, м.</w:t>
      </w:r>
      <w:r>
        <w:rPr>
          <w:sz w:val="28"/>
          <w:szCs w:val="28"/>
          <w:lang w:val="uk-UA" w:eastAsia="uk-UA"/>
        </w:rPr>
        <w:t> </w:t>
      </w:r>
      <w:proofErr w:type="spellStart"/>
      <w:r w:rsidRPr="00F03E54">
        <w:rPr>
          <w:sz w:val="28"/>
          <w:szCs w:val="28"/>
          <w:lang w:val="uk-UA" w:eastAsia="uk-UA"/>
        </w:rPr>
        <w:t>Перемишляни</w:t>
      </w:r>
      <w:proofErr w:type="spellEnd"/>
      <w:r w:rsidRPr="006B1B16">
        <w:rPr>
          <w:sz w:val="28"/>
          <w:szCs w:val="28"/>
          <w:lang w:val="uk-UA" w:eastAsia="uk-UA"/>
        </w:rPr>
        <w:t>, Львівський район, Львівська область</w:t>
      </w:r>
      <w:r w:rsidRPr="00F03E54">
        <w:rPr>
          <w:sz w:val="28"/>
          <w:szCs w:val="28"/>
          <w:lang w:val="uk-UA" w:eastAsia="uk-UA"/>
        </w:rPr>
        <w:t xml:space="preserve">, </w:t>
      </w:r>
      <w:r w:rsidRPr="006B1B16">
        <w:rPr>
          <w:sz w:val="28"/>
          <w:szCs w:val="28"/>
          <w:lang w:val="uk-UA" w:eastAsia="uk-UA"/>
        </w:rPr>
        <w:t>або на електронну пош</w:t>
      </w:r>
      <w:r w:rsidRPr="00F03E54">
        <w:rPr>
          <w:sz w:val="28"/>
          <w:szCs w:val="28"/>
          <w:lang w:val="uk-UA" w:eastAsia="uk-UA"/>
        </w:rPr>
        <w:t>ту</w:t>
      </w:r>
      <w:r w:rsidRPr="006B1B16">
        <w:rPr>
          <w:sz w:val="28"/>
          <w:szCs w:val="28"/>
          <w:lang w:val="uk-UA" w:eastAsia="uk-UA"/>
        </w:rPr>
        <w:t xml:space="preserve">: </w:t>
      </w:r>
      <w:hyperlink r:id="rId4" w:history="1">
        <w:r w:rsidRPr="004D5D8F">
          <w:rPr>
            <w:rStyle w:val="a5"/>
            <w:sz w:val="28"/>
            <w:szCs w:val="28"/>
            <w:lang w:val="en-US" w:eastAsia="uk-UA"/>
          </w:rPr>
          <w:t>pmrada</w:t>
        </w:r>
        <w:r w:rsidRPr="004D5D8F">
          <w:rPr>
            <w:rStyle w:val="a5"/>
            <w:sz w:val="28"/>
            <w:szCs w:val="28"/>
            <w:lang w:val="uk-UA" w:eastAsia="uk-UA"/>
          </w:rPr>
          <w:t>@ukr.net</w:t>
        </w:r>
      </w:hyperlink>
      <w:r>
        <w:rPr>
          <w:sz w:val="28"/>
          <w:szCs w:val="28"/>
          <w:lang w:val="uk-UA" w:eastAsia="uk-UA"/>
        </w:rPr>
        <w:t>, впродовж двох місяців з моменту оприлюднення інформаційного повідомлення</w:t>
      </w:r>
      <w:r w:rsidRPr="00F03E54">
        <w:rPr>
          <w:sz w:val="28"/>
          <w:szCs w:val="28"/>
          <w:lang w:val="uk-UA" w:eastAsia="uk-UA"/>
        </w:rPr>
        <w:t xml:space="preserve">. </w:t>
      </w:r>
    </w:p>
    <w:p w:rsidR="00ED5B43" w:rsidRPr="006B1B16" w:rsidRDefault="00ED5B43" w:rsidP="00ED5B43">
      <w:pPr>
        <w:suppressAutoHyphens w:val="0"/>
        <w:ind w:firstLine="720"/>
        <w:jc w:val="both"/>
        <w:rPr>
          <w:sz w:val="28"/>
          <w:szCs w:val="28"/>
          <w:lang w:val="uk-UA" w:eastAsia="uk-UA"/>
        </w:rPr>
      </w:pPr>
      <w:r w:rsidRPr="006B1B16">
        <w:rPr>
          <w:sz w:val="28"/>
          <w:szCs w:val="28"/>
          <w:lang w:val="uk-UA" w:eastAsia="uk-UA"/>
        </w:rPr>
        <w:t>Анонімні пропозиції (зауваження) не реєструються і не розглядаються.</w:t>
      </w:r>
    </w:p>
    <w:p w:rsidR="00ED5B43" w:rsidRPr="00F03E54" w:rsidRDefault="00ED5B43" w:rsidP="00ED5B43">
      <w:pPr>
        <w:ind w:firstLine="709"/>
        <w:jc w:val="both"/>
        <w:rPr>
          <w:sz w:val="28"/>
          <w:szCs w:val="28"/>
          <w:lang w:val="uk-UA"/>
        </w:rPr>
      </w:pPr>
      <w:r w:rsidRPr="00F03E54">
        <w:rPr>
          <w:sz w:val="28"/>
          <w:szCs w:val="28"/>
          <w:lang w:val="uk-UA" w:eastAsia="uk-UA"/>
        </w:rPr>
        <w:t xml:space="preserve">Відповідальний за проведення громадського обговорення - </w:t>
      </w:r>
      <w:r>
        <w:rPr>
          <w:sz w:val="28"/>
          <w:szCs w:val="28"/>
          <w:lang w:val="uk-UA"/>
        </w:rPr>
        <w:t xml:space="preserve">голова робочої </w:t>
      </w:r>
      <w:r w:rsidRPr="00F03E54">
        <w:rPr>
          <w:sz w:val="28"/>
          <w:szCs w:val="28"/>
          <w:lang w:val="uk-UA"/>
        </w:rPr>
        <w:t>групи з перейменування вулиць</w:t>
      </w:r>
      <w:r>
        <w:rPr>
          <w:sz w:val="28"/>
          <w:szCs w:val="28"/>
          <w:lang w:val="uk-UA"/>
        </w:rPr>
        <w:t xml:space="preserve"> на території населених пунктів </w:t>
      </w:r>
      <w:r w:rsidRPr="00F03E54">
        <w:rPr>
          <w:sz w:val="28"/>
          <w:szCs w:val="28"/>
          <w:lang w:val="uk-UA"/>
        </w:rPr>
        <w:t xml:space="preserve">Перемишлянської міської </w:t>
      </w:r>
      <w:r w:rsidRPr="00DF683F">
        <w:rPr>
          <w:sz w:val="28"/>
          <w:szCs w:val="28"/>
          <w:lang w:val="uk-UA"/>
        </w:rPr>
        <w:t xml:space="preserve">територіальної громади </w:t>
      </w:r>
      <w:r w:rsidRPr="00F03E54">
        <w:rPr>
          <w:sz w:val="28"/>
          <w:szCs w:val="28"/>
          <w:lang w:val="uk-UA"/>
        </w:rPr>
        <w:t>Львівського району Львівської області</w:t>
      </w:r>
      <w:r>
        <w:rPr>
          <w:sz w:val="28"/>
          <w:szCs w:val="28"/>
          <w:lang w:val="uk-UA"/>
        </w:rPr>
        <w:t>, Кобилецький Зіновій Михайлович</w:t>
      </w:r>
      <w:r w:rsidRPr="00F03E54">
        <w:rPr>
          <w:sz w:val="28"/>
          <w:szCs w:val="28"/>
          <w:lang w:val="uk-UA"/>
        </w:rPr>
        <w:t>.</w:t>
      </w:r>
    </w:p>
    <w:p w:rsidR="00ED5B43" w:rsidRPr="00F03E54" w:rsidRDefault="00ED5B43" w:rsidP="00ED5B43">
      <w:pPr>
        <w:ind w:firstLine="709"/>
        <w:jc w:val="both"/>
        <w:rPr>
          <w:sz w:val="28"/>
          <w:szCs w:val="28"/>
          <w:lang w:val="uk-UA" w:eastAsia="uk-UA"/>
        </w:rPr>
      </w:pPr>
      <w:r w:rsidRPr="00F03E54">
        <w:rPr>
          <w:sz w:val="28"/>
          <w:szCs w:val="28"/>
          <w:lang w:val="uk-UA" w:eastAsia="uk-UA"/>
        </w:rPr>
        <w:t>Результати громадського обговорення буде оприлюднено на офіційному веб-сайті Перемишлянської міської ради упродовж 14 днів після закінчення строку громадського обговорення.</w:t>
      </w:r>
    </w:p>
    <w:p w:rsidR="00ED5B43" w:rsidRDefault="00ED5B43" w:rsidP="00ED5B43">
      <w:pPr>
        <w:pStyle w:val="a4"/>
        <w:jc w:val="both"/>
        <w:rPr>
          <w:rFonts w:ascii="Times New Roman" w:hAnsi="Times New Roman"/>
          <w:b/>
          <w:sz w:val="28"/>
          <w:szCs w:val="28"/>
          <w:lang w:val="uk-UA"/>
        </w:rPr>
      </w:pPr>
      <w:bookmarkStart w:id="0" w:name="_GoBack"/>
      <w:bookmarkEnd w:id="0"/>
      <w:r>
        <w:rPr>
          <w:rFonts w:ascii="Times New Roman" w:hAnsi="Times New Roman"/>
          <w:b/>
          <w:sz w:val="28"/>
          <w:szCs w:val="28"/>
          <w:lang w:val="uk-UA"/>
        </w:rPr>
        <w:t>Керуючий справами (секретар)</w:t>
      </w:r>
    </w:p>
    <w:p w:rsidR="004368EF" w:rsidRDefault="00ED5B43" w:rsidP="00ED5B43">
      <w:pPr>
        <w:pStyle w:val="a4"/>
        <w:jc w:val="both"/>
      </w:pPr>
      <w:r>
        <w:rPr>
          <w:rFonts w:ascii="Times New Roman" w:hAnsi="Times New Roman"/>
          <w:b/>
          <w:sz w:val="28"/>
          <w:szCs w:val="28"/>
          <w:lang w:val="uk-UA"/>
        </w:rPr>
        <w:t>Виконавчого комітету міської ради                              Галина ГОРИНЕЦЬКА</w:t>
      </w:r>
    </w:p>
    <w:sectPr w:rsidR="004368EF" w:rsidSect="00ED5B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A8"/>
    <w:rsid w:val="004368EF"/>
    <w:rsid w:val="00D840A8"/>
    <w:rsid w:val="00ED5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B26EF-1CFE-40D0-851C-766CFD6D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4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ED5B43"/>
    <w:rPr>
      <w:rFonts w:ascii="Calibri" w:eastAsia="Calibri" w:hAnsi="Calibri"/>
      <w:lang w:val="ru-RU"/>
    </w:rPr>
  </w:style>
  <w:style w:type="paragraph" w:styleId="a4">
    <w:name w:val="No Spacing"/>
    <w:link w:val="a3"/>
    <w:qFormat/>
    <w:rsid w:val="00ED5B43"/>
    <w:pPr>
      <w:spacing w:after="0" w:line="240" w:lineRule="auto"/>
    </w:pPr>
    <w:rPr>
      <w:rFonts w:ascii="Calibri" w:eastAsia="Calibri" w:hAnsi="Calibri"/>
      <w:lang w:val="ru-RU"/>
    </w:rPr>
  </w:style>
  <w:style w:type="character" w:styleId="a5">
    <w:name w:val="Hyperlink"/>
    <w:uiPriority w:val="99"/>
    <w:unhideWhenUsed/>
    <w:rsid w:val="00ED5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rad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1630</Words>
  <Characters>930</Characters>
  <Application>Microsoft Office Word</Application>
  <DocSecurity>0</DocSecurity>
  <Lines>7</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2</cp:revision>
  <dcterms:created xsi:type="dcterms:W3CDTF">2023-08-03T07:57:00Z</dcterms:created>
  <dcterms:modified xsi:type="dcterms:W3CDTF">2023-08-03T08:02:00Z</dcterms:modified>
</cp:coreProperties>
</file>