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135C28" w:rsidTr="00135C28">
        <w:tc>
          <w:tcPr>
            <w:tcW w:w="5211" w:type="dxa"/>
          </w:tcPr>
          <w:p w:rsidR="00135C28" w:rsidRDefault="00135C28" w:rsidP="00AC6572">
            <w:pPr>
              <w:jc w:val="left"/>
              <w:rPr>
                <w:b/>
                <w:sz w:val="24"/>
                <w:szCs w:val="24"/>
                <w:lang w:eastAsia="uk-UA"/>
              </w:rPr>
            </w:pPr>
          </w:p>
        </w:tc>
        <w:tc>
          <w:tcPr>
            <w:tcW w:w="5211" w:type="dxa"/>
          </w:tcPr>
          <w:p w:rsidR="005C145D" w:rsidRDefault="005C145D" w:rsidP="005C145D">
            <w:pPr>
              <w:ind w:left="1310"/>
              <w:rPr>
                <w:b/>
                <w:sz w:val="24"/>
                <w:szCs w:val="24"/>
                <w:lang w:eastAsia="uk-UA"/>
              </w:rPr>
            </w:pPr>
            <w:r>
              <w:rPr>
                <w:b/>
                <w:sz w:val="24"/>
                <w:szCs w:val="24"/>
                <w:lang w:eastAsia="uk-UA"/>
              </w:rPr>
              <w:t>ЗАТВЕРДЖЕНО</w:t>
            </w:r>
          </w:p>
          <w:p w:rsidR="005C145D" w:rsidRDefault="005C145D" w:rsidP="005C145D">
            <w:pPr>
              <w:ind w:left="1310"/>
              <w:rPr>
                <w:sz w:val="24"/>
                <w:szCs w:val="24"/>
                <w:lang w:eastAsia="uk-UA"/>
              </w:rPr>
            </w:pPr>
            <w:proofErr w:type="spellStart"/>
            <w:proofErr w:type="gramStart"/>
            <w:r>
              <w:rPr>
                <w:sz w:val="24"/>
                <w:szCs w:val="24"/>
                <w:lang w:eastAsia="uk-UA"/>
              </w:rPr>
              <w:t>р</w:t>
            </w:r>
            <w:proofErr w:type="gramEnd"/>
            <w:r>
              <w:rPr>
                <w:sz w:val="24"/>
                <w:szCs w:val="24"/>
                <w:lang w:eastAsia="uk-UA"/>
              </w:rPr>
              <w:t>ішенням</w:t>
            </w:r>
            <w:proofErr w:type="spellEnd"/>
            <w:r>
              <w:rPr>
                <w:sz w:val="24"/>
                <w:szCs w:val="24"/>
                <w:lang w:eastAsia="uk-UA"/>
              </w:rPr>
              <w:t xml:space="preserve"> </w:t>
            </w:r>
            <w:proofErr w:type="spellStart"/>
            <w:r>
              <w:rPr>
                <w:sz w:val="24"/>
                <w:szCs w:val="24"/>
                <w:lang w:eastAsia="uk-UA"/>
              </w:rPr>
              <w:t>виконавчого</w:t>
            </w:r>
            <w:proofErr w:type="spellEnd"/>
            <w:r>
              <w:rPr>
                <w:sz w:val="24"/>
                <w:szCs w:val="24"/>
                <w:lang w:eastAsia="uk-UA"/>
              </w:rPr>
              <w:t xml:space="preserve"> </w:t>
            </w:r>
            <w:proofErr w:type="spellStart"/>
            <w:r>
              <w:rPr>
                <w:sz w:val="24"/>
                <w:szCs w:val="24"/>
                <w:lang w:eastAsia="uk-UA"/>
              </w:rPr>
              <w:t>комітету</w:t>
            </w:r>
            <w:proofErr w:type="spellEnd"/>
            <w:r>
              <w:rPr>
                <w:sz w:val="24"/>
                <w:szCs w:val="24"/>
                <w:lang w:eastAsia="uk-UA"/>
              </w:rPr>
              <w:t xml:space="preserve"> </w:t>
            </w:r>
            <w:proofErr w:type="spellStart"/>
            <w:r>
              <w:rPr>
                <w:sz w:val="24"/>
                <w:szCs w:val="24"/>
                <w:lang w:eastAsia="uk-UA"/>
              </w:rPr>
              <w:t>Перемишлянської</w:t>
            </w:r>
            <w:proofErr w:type="spellEnd"/>
            <w:r>
              <w:rPr>
                <w:sz w:val="24"/>
                <w:szCs w:val="24"/>
                <w:lang w:eastAsia="uk-UA"/>
              </w:rPr>
              <w:t xml:space="preserve"> </w:t>
            </w:r>
            <w:proofErr w:type="spellStart"/>
            <w:r>
              <w:rPr>
                <w:sz w:val="24"/>
                <w:szCs w:val="24"/>
                <w:lang w:eastAsia="uk-UA"/>
              </w:rPr>
              <w:t>міської</w:t>
            </w:r>
            <w:proofErr w:type="spellEnd"/>
            <w:r>
              <w:rPr>
                <w:sz w:val="24"/>
                <w:szCs w:val="24"/>
                <w:lang w:eastAsia="uk-UA"/>
              </w:rPr>
              <w:t xml:space="preserve"> ради </w:t>
            </w:r>
          </w:p>
          <w:p w:rsidR="00BA0631" w:rsidRPr="00BA0631" w:rsidRDefault="00314C19" w:rsidP="005C145D">
            <w:pPr>
              <w:ind w:left="1310"/>
              <w:jc w:val="left"/>
              <w:rPr>
                <w:sz w:val="24"/>
                <w:szCs w:val="24"/>
                <w:lang w:eastAsia="uk-UA"/>
              </w:rPr>
            </w:pPr>
            <w:proofErr w:type="spellStart"/>
            <w:r>
              <w:rPr>
                <w:sz w:val="24"/>
                <w:szCs w:val="24"/>
                <w:lang w:eastAsia="uk-UA"/>
              </w:rPr>
              <w:t>від</w:t>
            </w:r>
            <w:proofErr w:type="spellEnd"/>
            <w:r>
              <w:rPr>
                <w:sz w:val="24"/>
                <w:szCs w:val="24"/>
                <w:lang w:eastAsia="uk-UA"/>
              </w:rPr>
              <w:t xml:space="preserve"> «15»квітня 2021 року № 68</w:t>
            </w:r>
            <w:bookmarkStart w:id="0" w:name="_GoBack"/>
            <w:bookmarkEnd w:id="0"/>
          </w:p>
        </w:tc>
      </w:tr>
    </w:tbl>
    <w:p w:rsidR="00BA0631" w:rsidRDefault="00BA0631" w:rsidP="00BA0631">
      <w:pPr>
        <w:rPr>
          <w:b/>
          <w:sz w:val="24"/>
          <w:szCs w:val="24"/>
          <w:lang w:eastAsia="uk-UA"/>
        </w:rPr>
      </w:pPr>
    </w:p>
    <w:p w:rsidR="005C145D" w:rsidRDefault="005C145D" w:rsidP="00BA0631">
      <w:pPr>
        <w:rPr>
          <w:b/>
          <w:sz w:val="24"/>
          <w:szCs w:val="24"/>
          <w:lang w:eastAsia="uk-UA"/>
        </w:rPr>
      </w:pPr>
    </w:p>
    <w:p w:rsidR="006D6EBF" w:rsidRPr="006D6EBF" w:rsidRDefault="006D6EBF" w:rsidP="006D6EBF">
      <w:pPr>
        <w:jc w:val="center"/>
        <w:rPr>
          <w:b/>
          <w:sz w:val="26"/>
          <w:szCs w:val="26"/>
        </w:rPr>
      </w:pPr>
      <w:bookmarkStart w:id="1" w:name="n13"/>
      <w:bookmarkEnd w:id="1"/>
      <w:r w:rsidRPr="006D6EBF">
        <w:rPr>
          <w:b/>
          <w:sz w:val="26"/>
          <w:szCs w:val="26"/>
        </w:rPr>
        <w:t>ІНФОРМАЦІЙНА КАРТКА</w:t>
      </w:r>
    </w:p>
    <w:p w:rsidR="006D6EBF" w:rsidRPr="006D6EBF" w:rsidRDefault="006D6EBF" w:rsidP="006D6EBF">
      <w:pPr>
        <w:jc w:val="center"/>
        <w:rPr>
          <w:b/>
          <w:sz w:val="26"/>
          <w:szCs w:val="26"/>
        </w:rPr>
      </w:pPr>
      <w:r w:rsidRPr="006D6EBF">
        <w:rPr>
          <w:b/>
          <w:sz w:val="26"/>
          <w:szCs w:val="26"/>
        </w:rPr>
        <w:t xml:space="preserve">адміністративної послуги </w:t>
      </w:r>
      <w:r w:rsidR="00AD07EF">
        <w:rPr>
          <w:b/>
          <w:sz w:val="26"/>
          <w:szCs w:val="26"/>
        </w:rPr>
        <w:t>зі</w:t>
      </w:r>
    </w:p>
    <w:p w:rsidR="00575D55" w:rsidRDefault="00AD07EF" w:rsidP="00575D55">
      <w:pPr>
        <w:jc w:val="center"/>
        <w:rPr>
          <w:b/>
          <w:sz w:val="26"/>
          <w:szCs w:val="26"/>
        </w:rPr>
      </w:pPr>
      <w:r w:rsidRPr="00AD07EF">
        <w:rPr>
          <w:b/>
          <w:sz w:val="26"/>
          <w:szCs w:val="26"/>
        </w:rPr>
        <w:t>взяття на облік безхазяйного нерухомого майна</w:t>
      </w:r>
    </w:p>
    <w:p w:rsidR="00AD07EF" w:rsidRPr="00AD07EF" w:rsidRDefault="00AD07EF" w:rsidP="00575D55">
      <w:pPr>
        <w:jc w:val="center"/>
        <w:rPr>
          <w:b/>
          <w:sz w:val="26"/>
          <w:szCs w:val="26"/>
        </w:rPr>
      </w:pPr>
    </w:p>
    <w:p w:rsidR="006D6EBF" w:rsidRPr="006D6EBF" w:rsidRDefault="006D6EBF" w:rsidP="006D6EBF">
      <w:pPr>
        <w:jc w:val="center"/>
        <w:rPr>
          <w:sz w:val="24"/>
          <w:szCs w:val="24"/>
          <w:u w:val="single"/>
        </w:rPr>
      </w:pPr>
      <w:r w:rsidRPr="006D6EBF">
        <w:rPr>
          <w:sz w:val="24"/>
          <w:szCs w:val="24"/>
          <w:u w:val="single"/>
        </w:rPr>
        <w:t>Центр надання адміністративних послуг виконавчого комітету Перемишлянської міської ради</w:t>
      </w:r>
    </w:p>
    <w:p w:rsidR="003945B6" w:rsidRDefault="006D6EBF" w:rsidP="006D6EBF">
      <w:pPr>
        <w:jc w:val="center"/>
        <w:rPr>
          <w:sz w:val="18"/>
          <w:szCs w:val="18"/>
        </w:rPr>
      </w:pPr>
      <w:r>
        <w:t xml:space="preserve"> </w:t>
      </w:r>
      <w:r w:rsidRPr="008E2117">
        <w:rPr>
          <w:sz w:val="18"/>
          <w:szCs w:val="18"/>
        </w:rPr>
        <w:t>(найменування суб’єкта надання адміністративної послуги та/або центру надання адміністративних послуг)</w:t>
      </w:r>
    </w:p>
    <w:p w:rsidR="006D6EBF" w:rsidRPr="00C20784" w:rsidRDefault="006D6EBF" w:rsidP="006D6EBF">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3142"/>
        <w:gridCol w:w="6932"/>
      </w:tblGrid>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6EBF" w:rsidRDefault="006D6EBF" w:rsidP="005C145D">
            <w:pPr>
              <w:jc w:val="center"/>
              <w:rPr>
                <w:b/>
                <w:sz w:val="24"/>
                <w:szCs w:val="24"/>
                <w:lang w:eastAsia="uk-UA"/>
              </w:rPr>
            </w:pPr>
            <w:bookmarkStart w:id="2" w:name="n14"/>
            <w:bookmarkEnd w:id="2"/>
            <w:r w:rsidRPr="006D6EBF">
              <w:rPr>
                <w:b/>
                <w:sz w:val="24"/>
                <w:szCs w:val="24"/>
              </w:rPr>
              <w:t>Інформація про суб’єкта надання адміністративної послуги та/або центру надання адміністративних послуг</w:t>
            </w:r>
          </w:p>
        </w:tc>
      </w:tr>
      <w:tr w:rsidR="00C20784" w:rsidRPr="00C20784" w:rsidTr="008416A6">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1</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Місцезнаходження </w:t>
            </w:r>
          </w:p>
        </w:tc>
        <w:tc>
          <w:tcPr>
            <w:tcW w:w="3303" w:type="pct"/>
            <w:tcBorders>
              <w:top w:val="outset" w:sz="6" w:space="0" w:color="000000"/>
              <w:left w:val="outset" w:sz="6" w:space="0" w:color="000000"/>
              <w:bottom w:val="outset" w:sz="6" w:space="0" w:color="000000"/>
              <w:right w:val="outset" w:sz="6" w:space="0" w:color="000000"/>
            </w:tcBorders>
            <w:hideMark/>
          </w:tcPr>
          <w:p w:rsidR="009902B1" w:rsidRDefault="009902B1" w:rsidP="009902B1">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9902B1" w:rsidRDefault="009902B1" w:rsidP="009902B1">
            <w:pPr>
              <w:rPr>
                <w:sz w:val="24"/>
                <w:szCs w:val="24"/>
                <w:lang w:eastAsia="uk-UA"/>
              </w:rPr>
            </w:pPr>
            <w:r>
              <w:rPr>
                <w:sz w:val="24"/>
                <w:szCs w:val="24"/>
                <w:lang w:eastAsia="uk-UA"/>
              </w:rPr>
              <w:t xml:space="preserve">Адреса:81200, Львівська область, Львівський район, </w:t>
            </w:r>
          </w:p>
          <w:p w:rsidR="003945B6" w:rsidRPr="00AC6572" w:rsidRDefault="009902B1" w:rsidP="006D6EBF">
            <w:pPr>
              <w:rPr>
                <w:sz w:val="24"/>
                <w:szCs w:val="24"/>
                <w:lang w:eastAsia="uk-UA"/>
              </w:rPr>
            </w:pPr>
            <w:r>
              <w:rPr>
                <w:sz w:val="24"/>
                <w:szCs w:val="24"/>
                <w:lang w:eastAsia="uk-UA"/>
              </w:rPr>
              <w:t xml:space="preserve">місто </w:t>
            </w:r>
            <w:proofErr w:type="spellStart"/>
            <w:r>
              <w:rPr>
                <w:sz w:val="24"/>
                <w:szCs w:val="24"/>
                <w:lang w:eastAsia="uk-UA"/>
              </w:rPr>
              <w:t>Перемишляни</w:t>
            </w:r>
            <w:proofErr w:type="spellEnd"/>
            <w:r>
              <w:rPr>
                <w:sz w:val="24"/>
                <w:szCs w:val="24"/>
                <w:lang w:eastAsia="uk-UA"/>
              </w:rPr>
              <w:t>, вулиця Привокзальна, 3а</w:t>
            </w:r>
          </w:p>
        </w:tc>
      </w:tr>
      <w:tr w:rsidR="00C20784" w:rsidRPr="00C20784" w:rsidTr="008416A6">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2</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Інформація щодо режиму роботи </w:t>
            </w:r>
          </w:p>
        </w:tc>
        <w:tc>
          <w:tcPr>
            <w:tcW w:w="3303" w:type="pct"/>
            <w:tcBorders>
              <w:top w:val="outset" w:sz="6" w:space="0" w:color="000000"/>
              <w:left w:val="outset" w:sz="6" w:space="0" w:color="000000"/>
              <w:bottom w:val="outset" w:sz="6" w:space="0" w:color="000000"/>
              <w:right w:val="outset" w:sz="6" w:space="0" w:color="000000"/>
            </w:tcBorders>
            <w:hideMark/>
          </w:tcPr>
          <w:p w:rsidR="0087460D" w:rsidRDefault="0087460D" w:rsidP="0087460D">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87460D" w:rsidRDefault="0087460D" w:rsidP="0087460D">
            <w:pPr>
              <w:rPr>
                <w:sz w:val="24"/>
                <w:szCs w:val="24"/>
                <w:lang w:eastAsia="uk-UA"/>
              </w:rPr>
            </w:pPr>
            <w:r>
              <w:rPr>
                <w:sz w:val="24"/>
                <w:szCs w:val="24"/>
                <w:lang w:eastAsia="uk-UA"/>
              </w:rPr>
              <w:t>Графік прийому:</w:t>
            </w:r>
          </w:p>
          <w:p w:rsidR="0087460D" w:rsidRDefault="0087460D" w:rsidP="0087460D">
            <w:pPr>
              <w:rPr>
                <w:sz w:val="24"/>
                <w:szCs w:val="24"/>
                <w:lang w:eastAsia="uk-UA"/>
              </w:rPr>
            </w:pPr>
            <w:r>
              <w:rPr>
                <w:sz w:val="24"/>
                <w:szCs w:val="24"/>
                <w:lang w:eastAsia="uk-UA"/>
              </w:rPr>
              <w:t xml:space="preserve">понеділок: з 09:00 до 16:00, </w:t>
            </w:r>
          </w:p>
          <w:p w:rsidR="0087460D" w:rsidRDefault="0087460D" w:rsidP="0087460D">
            <w:pPr>
              <w:rPr>
                <w:sz w:val="24"/>
                <w:szCs w:val="24"/>
                <w:lang w:eastAsia="uk-UA"/>
              </w:rPr>
            </w:pPr>
            <w:r>
              <w:rPr>
                <w:sz w:val="24"/>
                <w:szCs w:val="24"/>
                <w:lang w:eastAsia="uk-UA"/>
              </w:rPr>
              <w:t xml:space="preserve">вівторок: з 09:00 до 20:00, </w:t>
            </w:r>
          </w:p>
          <w:p w:rsidR="0087460D" w:rsidRDefault="0087460D" w:rsidP="0087460D">
            <w:pPr>
              <w:rPr>
                <w:sz w:val="24"/>
                <w:szCs w:val="24"/>
                <w:lang w:eastAsia="uk-UA"/>
              </w:rPr>
            </w:pPr>
            <w:r>
              <w:rPr>
                <w:sz w:val="24"/>
                <w:szCs w:val="24"/>
                <w:lang w:eastAsia="uk-UA"/>
              </w:rPr>
              <w:t xml:space="preserve">середа: з 09:00 до 16:00, </w:t>
            </w:r>
          </w:p>
          <w:p w:rsidR="0087460D" w:rsidRDefault="0087460D" w:rsidP="0087460D">
            <w:pPr>
              <w:rPr>
                <w:sz w:val="24"/>
                <w:szCs w:val="24"/>
                <w:lang w:eastAsia="uk-UA"/>
              </w:rPr>
            </w:pPr>
            <w:r>
              <w:rPr>
                <w:sz w:val="24"/>
                <w:szCs w:val="24"/>
                <w:lang w:eastAsia="uk-UA"/>
              </w:rPr>
              <w:t xml:space="preserve">четвер: з 09:00 до 16:00 </w:t>
            </w:r>
          </w:p>
          <w:p w:rsidR="0087460D" w:rsidRDefault="0087460D" w:rsidP="0087460D">
            <w:pPr>
              <w:rPr>
                <w:sz w:val="24"/>
                <w:szCs w:val="24"/>
                <w:lang w:eastAsia="uk-UA"/>
              </w:rPr>
            </w:pPr>
            <w:r>
              <w:rPr>
                <w:sz w:val="24"/>
                <w:szCs w:val="24"/>
                <w:lang w:eastAsia="uk-UA"/>
              </w:rPr>
              <w:t xml:space="preserve">п’ятниця: з 09:00 до 16:00 </w:t>
            </w:r>
          </w:p>
          <w:p w:rsidR="0087460D" w:rsidRDefault="0087460D" w:rsidP="0087460D">
            <w:pPr>
              <w:rPr>
                <w:sz w:val="24"/>
                <w:szCs w:val="24"/>
                <w:lang w:eastAsia="uk-UA"/>
              </w:rPr>
            </w:pPr>
            <w:r>
              <w:rPr>
                <w:sz w:val="24"/>
                <w:szCs w:val="24"/>
                <w:lang w:eastAsia="uk-UA"/>
              </w:rPr>
              <w:t>субота: з 09:00 до 16:00</w:t>
            </w:r>
          </w:p>
          <w:p w:rsidR="0087460D" w:rsidRDefault="0087460D" w:rsidP="0087460D">
            <w:pPr>
              <w:rPr>
                <w:sz w:val="24"/>
                <w:szCs w:val="24"/>
                <w:lang w:eastAsia="uk-UA"/>
              </w:rPr>
            </w:pPr>
            <w:r>
              <w:rPr>
                <w:sz w:val="24"/>
                <w:szCs w:val="24"/>
                <w:lang w:eastAsia="uk-UA"/>
              </w:rPr>
              <w:t>неділя: вихідний</w:t>
            </w:r>
          </w:p>
          <w:p w:rsidR="00BA0631" w:rsidRPr="00AC6572" w:rsidRDefault="0087460D" w:rsidP="0087460D">
            <w:pPr>
              <w:rPr>
                <w:sz w:val="24"/>
                <w:szCs w:val="24"/>
                <w:lang w:eastAsia="uk-UA"/>
              </w:rPr>
            </w:pPr>
            <w:r>
              <w:rPr>
                <w:sz w:val="24"/>
                <w:szCs w:val="24"/>
                <w:lang w:eastAsia="uk-UA"/>
              </w:rPr>
              <w:t>без перерви на обід</w:t>
            </w:r>
          </w:p>
        </w:tc>
      </w:tr>
      <w:tr w:rsidR="00C20784" w:rsidRPr="00C20784" w:rsidTr="008416A6">
        <w:tc>
          <w:tcPr>
            <w:tcW w:w="200"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C74B67">
            <w:pPr>
              <w:jc w:val="center"/>
              <w:rPr>
                <w:sz w:val="24"/>
                <w:szCs w:val="24"/>
                <w:lang w:eastAsia="uk-UA"/>
              </w:rPr>
            </w:pPr>
            <w:r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3945B6" w:rsidRPr="00C20784" w:rsidRDefault="003945B6" w:rsidP="00B26E40">
            <w:pPr>
              <w:rPr>
                <w:sz w:val="24"/>
                <w:szCs w:val="24"/>
                <w:lang w:eastAsia="uk-UA"/>
              </w:rPr>
            </w:pPr>
            <w:r w:rsidRPr="00C20784">
              <w:rPr>
                <w:sz w:val="24"/>
                <w:szCs w:val="24"/>
                <w:lang w:eastAsia="uk-UA"/>
              </w:rPr>
              <w:t xml:space="preserve">Телефон/факс (довідки), адреса електронної пошти та веб-сайт </w:t>
            </w:r>
          </w:p>
        </w:tc>
        <w:tc>
          <w:tcPr>
            <w:tcW w:w="3303" w:type="pct"/>
            <w:tcBorders>
              <w:top w:val="outset" w:sz="6" w:space="0" w:color="000000"/>
              <w:left w:val="outset" w:sz="6" w:space="0" w:color="000000"/>
              <w:bottom w:val="outset" w:sz="6" w:space="0" w:color="000000"/>
              <w:right w:val="outset" w:sz="6" w:space="0" w:color="000000"/>
            </w:tcBorders>
            <w:hideMark/>
          </w:tcPr>
          <w:p w:rsidR="004F45C7" w:rsidRDefault="004F45C7" w:rsidP="004F45C7">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4F45C7" w:rsidRDefault="004F45C7" w:rsidP="004F45C7">
            <w:pPr>
              <w:jc w:val="left"/>
              <w:rPr>
                <w:sz w:val="24"/>
                <w:szCs w:val="24"/>
                <w:lang w:eastAsia="uk-UA"/>
              </w:rPr>
            </w:pPr>
            <w:r>
              <w:rPr>
                <w:sz w:val="24"/>
                <w:szCs w:val="24"/>
                <w:lang w:eastAsia="uk-UA"/>
              </w:rPr>
              <w:t xml:space="preserve">Контактний телефон: </w:t>
            </w:r>
            <w:r w:rsidR="002A0D3A">
              <w:rPr>
                <w:color w:val="000000"/>
                <w:sz w:val="24"/>
                <w:szCs w:val="24"/>
                <w:lang w:val="ru-RU"/>
              </w:rPr>
              <w:t>+38068 361 63 14</w:t>
            </w:r>
          </w:p>
          <w:p w:rsidR="00D337EA" w:rsidRDefault="00D337EA" w:rsidP="00D337EA">
            <w:pPr>
              <w:rPr>
                <w:color w:val="000000"/>
                <w:sz w:val="24"/>
                <w:szCs w:val="24"/>
                <w:u w:val="single"/>
                <w:lang w:val="ru-RU"/>
              </w:rPr>
            </w:pPr>
            <w:r>
              <w:rPr>
                <w:b/>
                <w:color w:val="000000"/>
                <w:sz w:val="24"/>
                <w:szCs w:val="24"/>
                <w:lang w:val="ru-RU"/>
              </w:rPr>
              <w:t xml:space="preserve">Веб-сайт: </w:t>
            </w:r>
            <w:hyperlink r:id="rId9"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D337EA" w:rsidRDefault="00D337EA" w:rsidP="00D337EA">
            <w:pPr>
              <w:pStyle w:val="3"/>
              <w:spacing w:before="0"/>
              <w:textAlignment w:val="baseline"/>
              <w:rPr>
                <w:rFonts w:ascii="Times New Roman" w:hAnsi="Times New Roman"/>
                <w:b w:val="0"/>
                <w:color w:val="auto"/>
                <w:sz w:val="24"/>
                <w:szCs w:val="24"/>
                <w:lang w:val="ru-RU" w:eastAsia="ru-RU"/>
              </w:rPr>
            </w:pPr>
            <w:proofErr w:type="spellStart"/>
            <w:r>
              <w:rPr>
                <w:rFonts w:ascii="Times New Roman" w:hAnsi="Times New Roman"/>
                <w:color w:val="auto"/>
                <w:sz w:val="24"/>
                <w:szCs w:val="24"/>
                <w:lang w:val="ru-RU" w:eastAsia="ru-RU"/>
              </w:rPr>
              <w:t>Електронна</w:t>
            </w:r>
            <w:proofErr w:type="spellEnd"/>
            <w:r>
              <w:rPr>
                <w:rFonts w:ascii="Times New Roman" w:hAnsi="Times New Roman"/>
                <w:color w:val="auto"/>
                <w:sz w:val="24"/>
                <w:szCs w:val="24"/>
                <w:lang w:val="ru-RU" w:eastAsia="ru-RU"/>
              </w:rPr>
              <w:t xml:space="preserve"> </w:t>
            </w:r>
            <w:proofErr w:type="spellStart"/>
            <w:r>
              <w:rPr>
                <w:rFonts w:ascii="Times New Roman" w:hAnsi="Times New Roman"/>
                <w:color w:val="auto"/>
                <w:sz w:val="24"/>
                <w:szCs w:val="24"/>
                <w:lang w:val="ru-RU" w:eastAsia="ru-RU"/>
              </w:rPr>
              <w:t>пошта</w:t>
            </w:r>
            <w:proofErr w:type="spellEnd"/>
            <w:r>
              <w:rPr>
                <w:rFonts w:ascii="Times New Roman" w:hAnsi="Times New Roman"/>
                <w:color w:val="auto"/>
                <w:sz w:val="24"/>
                <w:szCs w:val="24"/>
                <w:lang w:val="ru-RU" w:eastAsia="ru-RU"/>
              </w:rPr>
              <w:t xml:space="preserve">: </w:t>
            </w:r>
            <w:proofErr w:type="spellStart"/>
            <w:r>
              <w:rPr>
                <w:rFonts w:ascii="Times New Roman" w:hAnsi="Times New Roman"/>
                <w:b w:val="0"/>
                <w:color w:val="auto"/>
                <w:sz w:val="24"/>
                <w:szCs w:val="24"/>
                <w:lang w:eastAsia="ru-RU"/>
              </w:rPr>
              <w:t>peremyshlyany</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cnap</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ukr</w:t>
            </w:r>
            <w:proofErr w:type="spellEnd"/>
            <w:r>
              <w:rPr>
                <w:rFonts w:ascii="Times New Roman" w:hAnsi="Times New Roman"/>
                <w:b w:val="0"/>
                <w:color w:val="auto"/>
                <w:sz w:val="24"/>
                <w:szCs w:val="24"/>
                <w:lang w:val="ru-RU" w:eastAsia="ru-RU"/>
              </w:rPr>
              <w:t>.</w:t>
            </w:r>
            <w:proofErr w:type="spellStart"/>
            <w:r>
              <w:rPr>
                <w:rFonts w:ascii="Times New Roman" w:hAnsi="Times New Roman"/>
                <w:b w:val="0"/>
                <w:color w:val="auto"/>
                <w:sz w:val="24"/>
                <w:szCs w:val="24"/>
                <w:lang w:eastAsia="ru-RU"/>
              </w:rPr>
              <w:t>net</w:t>
            </w:r>
            <w:proofErr w:type="spellEnd"/>
          </w:p>
          <w:p w:rsidR="00D337EA" w:rsidRDefault="00D337EA" w:rsidP="00D337EA">
            <w:pPr>
              <w:pStyle w:val="3"/>
              <w:spacing w:before="0"/>
              <w:textAlignment w:val="baseline"/>
              <w:rPr>
                <w:rFonts w:ascii="Times New Roman" w:hAnsi="Times New Roman"/>
                <w:color w:val="auto"/>
                <w:sz w:val="24"/>
                <w:szCs w:val="24"/>
                <w:lang w:val="ru-RU" w:eastAsia="ar-SA"/>
              </w:rPr>
            </w:pPr>
            <w:proofErr w:type="spellStart"/>
            <w:r>
              <w:rPr>
                <w:rFonts w:ascii="Times New Roman" w:hAnsi="Times New Roman"/>
                <w:b w:val="0"/>
                <w:color w:val="auto"/>
                <w:sz w:val="24"/>
                <w:szCs w:val="24"/>
              </w:rPr>
              <w:t>info</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rada</w:t>
            </w:r>
            <w:proofErr w:type="spellEnd"/>
            <w:r>
              <w:rPr>
                <w:rFonts w:ascii="Times New Roman" w:hAnsi="Times New Roman"/>
                <w:color w:val="auto"/>
                <w:sz w:val="24"/>
                <w:szCs w:val="24"/>
                <w:lang w:val="ru-RU"/>
              </w:rPr>
              <w:t>-</w:t>
            </w:r>
            <w:proofErr w:type="spellStart"/>
            <w:r>
              <w:rPr>
                <w:rFonts w:ascii="Times New Roman" w:hAnsi="Times New Roman"/>
                <w:b w:val="0"/>
                <w:color w:val="auto"/>
                <w:sz w:val="24"/>
                <w:szCs w:val="24"/>
              </w:rPr>
              <w:t>peremyshlyany</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gov</w:t>
            </w:r>
            <w:proofErr w:type="spellEnd"/>
            <w:r>
              <w:rPr>
                <w:rFonts w:ascii="Times New Roman" w:hAnsi="Times New Roman"/>
                <w:b w:val="0"/>
                <w:color w:val="auto"/>
                <w:sz w:val="24"/>
                <w:szCs w:val="24"/>
                <w:lang w:val="ru-RU"/>
              </w:rPr>
              <w:t>.</w:t>
            </w:r>
            <w:proofErr w:type="spellStart"/>
            <w:r>
              <w:rPr>
                <w:rFonts w:ascii="Times New Roman" w:hAnsi="Times New Roman"/>
                <w:b w:val="0"/>
                <w:color w:val="auto"/>
                <w:sz w:val="24"/>
                <w:szCs w:val="24"/>
              </w:rPr>
              <w:t>ua</w:t>
            </w:r>
            <w:proofErr w:type="spellEnd"/>
          </w:p>
          <w:p w:rsidR="00AC6572" w:rsidRPr="00AC6572" w:rsidRDefault="00AC6572" w:rsidP="00AC6572">
            <w:pPr>
              <w:ind w:firstLine="151"/>
              <w:jc w:val="left"/>
              <w:rPr>
                <w:sz w:val="24"/>
                <w:szCs w:val="24"/>
                <w:lang w:eastAsia="uk-UA"/>
              </w:rPr>
            </w:pP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t>Нормативні акти, якими регламентується надання адміністративної послуги</w:t>
            </w:r>
          </w:p>
        </w:tc>
      </w:tr>
      <w:tr w:rsidR="00C20784" w:rsidRPr="00C20784" w:rsidTr="00575D55">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Закони України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6D6EBF" w:rsidRDefault="006D6EBF" w:rsidP="006D6EBF">
            <w:pPr>
              <w:pStyle w:val="a3"/>
              <w:tabs>
                <w:tab w:val="left" w:pos="217"/>
              </w:tabs>
              <w:ind w:left="0"/>
              <w:rPr>
                <w:sz w:val="24"/>
                <w:szCs w:val="24"/>
                <w:lang w:eastAsia="uk-UA"/>
              </w:rPr>
            </w:pPr>
            <w:r>
              <w:rPr>
                <w:sz w:val="24"/>
                <w:szCs w:val="24"/>
              </w:rPr>
              <w:t xml:space="preserve">  </w:t>
            </w:r>
            <w:r w:rsidRPr="006D6EBF">
              <w:rPr>
                <w:sz w:val="24"/>
                <w:szCs w:val="24"/>
              </w:rPr>
              <w:t>Закон України «Про державну реєстрацію речових прав на нерухоме майно та їх обтяжень»</w:t>
            </w:r>
          </w:p>
        </w:tc>
      </w:tr>
      <w:tr w:rsidR="00C20784" w:rsidRPr="00C20784" w:rsidTr="00575D55">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Кабінету Міністрів України</w:t>
            </w:r>
          </w:p>
        </w:tc>
        <w:tc>
          <w:tcPr>
            <w:tcW w:w="3303" w:type="pct"/>
            <w:tcBorders>
              <w:top w:val="outset" w:sz="6" w:space="0" w:color="000000"/>
              <w:left w:val="outset" w:sz="6" w:space="0" w:color="000000"/>
              <w:bottom w:val="outset" w:sz="6" w:space="0" w:color="000000"/>
              <w:right w:val="outset" w:sz="6" w:space="0" w:color="000000"/>
            </w:tcBorders>
          </w:tcPr>
          <w:p w:rsidR="00AD07EF" w:rsidRDefault="00AD07EF" w:rsidP="006D6EBF">
            <w:pPr>
              <w:rPr>
                <w:sz w:val="24"/>
                <w:szCs w:val="24"/>
              </w:rPr>
            </w:pPr>
            <w:r>
              <w:rPr>
                <w:sz w:val="24"/>
                <w:szCs w:val="24"/>
              </w:rPr>
              <w:t xml:space="preserve">  </w:t>
            </w:r>
            <w:r w:rsidRPr="00AD07EF">
              <w:rPr>
                <w:sz w:val="24"/>
                <w:szCs w:val="24"/>
              </w:rPr>
              <w:t xml:space="preserve">Постанова Кабінету Міністрів України від 25 грудня 2015 року № 1127 «Про державну реєстрацію речових прав на нерухоме майно та їх обтяжень» (зі змінами); </w:t>
            </w:r>
          </w:p>
          <w:p w:rsidR="00F03E60" w:rsidRPr="00AD07EF" w:rsidRDefault="00AD07EF" w:rsidP="006D6EBF">
            <w:pPr>
              <w:rPr>
                <w:sz w:val="24"/>
                <w:szCs w:val="24"/>
                <w:lang w:eastAsia="uk-UA"/>
              </w:rPr>
            </w:pPr>
            <w:r>
              <w:rPr>
                <w:sz w:val="24"/>
                <w:szCs w:val="24"/>
              </w:rPr>
              <w:t xml:space="preserve">  </w:t>
            </w:r>
            <w:r w:rsidRPr="00AD07EF">
              <w:rPr>
                <w:sz w:val="24"/>
                <w:szCs w:val="24"/>
              </w:rPr>
              <w:t>постанова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C20784" w:rsidRPr="00C20784" w:rsidTr="00575D55">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C74B67" w:rsidP="00C74B67">
            <w:pPr>
              <w:jc w:val="center"/>
              <w:rPr>
                <w:sz w:val="24"/>
                <w:szCs w:val="24"/>
                <w:lang w:eastAsia="uk-UA"/>
              </w:rPr>
            </w:pPr>
            <w:r w:rsidRPr="00C20784">
              <w:rPr>
                <w:sz w:val="24"/>
                <w:szCs w:val="24"/>
                <w:lang w:eastAsia="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Акти центральних органів виконавчої влади</w:t>
            </w:r>
          </w:p>
        </w:tc>
        <w:tc>
          <w:tcPr>
            <w:tcW w:w="3303" w:type="pct"/>
            <w:tcBorders>
              <w:top w:val="outset" w:sz="6" w:space="0" w:color="000000"/>
              <w:left w:val="outset" w:sz="6" w:space="0" w:color="000000"/>
              <w:bottom w:val="outset" w:sz="6" w:space="0" w:color="000000"/>
              <w:right w:val="outset" w:sz="6" w:space="0" w:color="000000"/>
            </w:tcBorders>
          </w:tcPr>
          <w:p w:rsidR="001F1CED" w:rsidRDefault="00AD07EF" w:rsidP="001F1CED">
            <w:pPr>
              <w:pStyle w:val="a3"/>
              <w:tabs>
                <w:tab w:val="left" w:pos="0"/>
              </w:tabs>
              <w:ind w:left="0" w:firstLine="217"/>
              <w:rPr>
                <w:sz w:val="24"/>
                <w:szCs w:val="24"/>
              </w:rPr>
            </w:pPr>
            <w:r w:rsidRPr="00AD07EF">
              <w:rPr>
                <w:sz w:val="24"/>
                <w:szCs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AD07EF" w:rsidRPr="00AD07EF" w:rsidRDefault="00AD07EF" w:rsidP="001F1CED">
            <w:pPr>
              <w:pStyle w:val="a3"/>
              <w:tabs>
                <w:tab w:val="left" w:pos="0"/>
              </w:tabs>
              <w:ind w:left="0" w:firstLine="217"/>
              <w:rPr>
                <w:sz w:val="24"/>
                <w:szCs w:val="24"/>
                <w:lang w:eastAsia="uk-UA"/>
              </w:rPr>
            </w:pPr>
          </w:p>
        </w:tc>
      </w:tr>
      <w:tr w:rsidR="00C20784" w:rsidRPr="00C20784" w:rsidTr="000913B0">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center"/>
              <w:rPr>
                <w:b/>
                <w:sz w:val="24"/>
                <w:szCs w:val="24"/>
                <w:lang w:eastAsia="uk-UA"/>
              </w:rPr>
            </w:pPr>
            <w:r w:rsidRPr="00C20784">
              <w:rPr>
                <w:b/>
                <w:sz w:val="24"/>
                <w:szCs w:val="24"/>
                <w:lang w:eastAsia="uk-UA"/>
              </w:rPr>
              <w:lastRenderedPageBreak/>
              <w:t>Умови отримання адміністративної послуги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Підстава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AD07EF" w:rsidRDefault="00AD07EF" w:rsidP="00575D55">
            <w:pPr>
              <w:ind w:firstLine="196"/>
              <w:rPr>
                <w:sz w:val="24"/>
                <w:szCs w:val="24"/>
                <w:lang w:eastAsia="uk-UA"/>
              </w:rPr>
            </w:pPr>
            <w:r w:rsidRPr="00AD07EF">
              <w:rPr>
                <w:sz w:val="24"/>
                <w:szCs w:val="24"/>
              </w:rPr>
              <w:t>Заява органу місцевого самоврядування або уповноваженої особи</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8</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5959BD">
            <w:pPr>
              <w:jc w:val="left"/>
              <w:rPr>
                <w:sz w:val="24"/>
                <w:szCs w:val="24"/>
                <w:lang w:eastAsia="uk-UA"/>
              </w:rPr>
            </w:pPr>
            <w:r w:rsidRPr="00C20784">
              <w:rPr>
                <w:sz w:val="24"/>
                <w:szCs w:val="24"/>
                <w:lang w:eastAsia="uk-UA"/>
              </w:rPr>
              <w:t>Вичерпний перелік документів, необхідних для отри</w:t>
            </w:r>
            <w:r w:rsidR="005959BD" w:rsidRPr="00C20784">
              <w:rPr>
                <w:sz w:val="24"/>
                <w:szCs w:val="24"/>
                <w:lang w:eastAsia="uk-UA"/>
              </w:rPr>
              <w:t>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AD07EF" w:rsidRDefault="00AD07EF" w:rsidP="00C10CA5">
            <w:pPr>
              <w:ind w:firstLine="217"/>
              <w:rPr>
                <w:sz w:val="24"/>
                <w:szCs w:val="24"/>
                <w:lang w:eastAsia="uk-UA"/>
              </w:rPr>
            </w:pPr>
            <w:bookmarkStart w:id="3" w:name="n506"/>
            <w:bookmarkEnd w:id="3"/>
            <w:r w:rsidRPr="00AD07EF">
              <w:rPr>
                <w:sz w:val="24"/>
                <w:szCs w:val="24"/>
              </w:rPr>
              <w:t>Заява про взяття на облік безхазяйного нерухомого майна</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F03E60" w:rsidRPr="00AD07EF" w:rsidRDefault="00AD07EF"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D07EF">
              <w:rPr>
                <w:sz w:val="24"/>
                <w:szCs w:val="24"/>
              </w:rPr>
              <w:t>Уповноваженою особою органу місцевого самоврядування або уповноваженою ним особою у паперовій формі</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10</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805BC3" w:rsidRPr="00AD07EF" w:rsidRDefault="00AD07EF" w:rsidP="00856E0C">
            <w:pPr>
              <w:ind w:firstLine="217"/>
              <w:rPr>
                <w:sz w:val="24"/>
                <w:szCs w:val="24"/>
                <w:lang w:eastAsia="uk-UA"/>
              </w:rPr>
            </w:pPr>
            <w:r w:rsidRPr="00AD07EF">
              <w:rPr>
                <w:sz w:val="24"/>
                <w:szCs w:val="24"/>
              </w:rPr>
              <w:t>Безоплатно</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C74B67">
            <w:pPr>
              <w:jc w:val="center"/>
              <w:rPr>
                <w:sz w:val="24"/>
                <w:szCs w:val="24"/>
                <w:lang w:eastAsia="uk-UA"/>
              </w:rPr>
            </w:pPr>
            <w:r w:rsidRPr="00C20784">
              <w:rPr>
                <w:sz w:val="24"/>
                <w:szCs w:val="24"/>
                <w:lang w:eastAsia="uk-UA"/>
              </w:rPr>
              <w:t>11</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722219" w:rsidRPr="00AD07EF" w:rsidRDefault="00AD07EF" w:rsidP="00BC5EF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D07EF">
              <w:rPr>
                <w:sz w:val="24"/>
                <w:szCs w:val="24"/>
              </w:rPr>
              <w:t>Надається в день реєстрації відповідної заяви в Державному реєстрі речових прав на нерухоме майно</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tcPr>
          <w:p w:rsidR="00F03E60" w:rsidRPr="00C20784" w:rsidRDefault="00F03E60" w:rsidP="00C74B67">
            <w:pPr>
              <w:jc w:val="center"/>
              <w:rPr>
                <w:sz w:val="24"/>
                <w:szCs w:val="24"/>
                <w:lang w:eastAsia="uk-UA"/>
              </w:rPr>
            </w:pPr>
            <w:r w:rsidRPr="00C20784">
              <w:rPr>
                <w:sz w:val="24"/>
                <w:szCs w:val="24"/>
                <w:lang w:eastAsia="uk-UA"/>
              </w:rPr>
              <w:t>12</w:t>
            </w:r>
          </w:p>
        </w:tc>
        <w:tc>
          <w:tcPr>
            <w:tcW w:w="1497" w:type="pct"/>
            <w:tcBorders>
              <w:top w:val="outset" w:sz="6" w:space="0" w:color="000000"/>
              <w:left w:val="outset" w:sz="6" w:space="0" w:color="000000"/>
              <w:bottom w:val="outset" w:sz="6" w:space="0" w:color="000000"/>
              <w:right w:val="outset" w:sz="6" w:space="0" w:color="000000"/>
            </w:tcBorders>
          </w:tcPr>
          <w:p w:rsidR="00F03E60" w:rsidRPr="00C20784" w:rsidRDefault="00F03E60" w:rsidP="00D73D1F">
            <w:pPr>
              <w:jc w:val="left"/>
              <w:rPr>
                <w:sz w:val="24"/>
                <w:szCs w:val="24"/>
                <w:lang w:eastAsia="uk-UA"/>
              </w:rPr>
            </w:pPr>
            <w:r w:rsidRPr="00C20784">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tcPr>
          <w:p w:rsidR="00AD07EF" w:rsidRDefault="00AD07EF" w:rsidP="0052271C">
            <w:pPr>
              <w:tabs>
                <w:tab w:val="left" w:pos="-67"/>
              </w:tabs>
              <w:ind w:firstLine="217"/>
              <w:rPr>
                <w:sz w:val="24"/>
                <w:szCs w:val="24"/>
              </w:rPr>
            </w:pPr>
            <w:bookmarkStart w:id="4" w:name="o371"/>
            <w:bookmarkStart w:id="5" w:name="o625"/>
            <w:bookmarkStart w:id="6" w:name="o545"/>
            <w:bookmarkEnd w:id="4"/>
            <w:bookmarkEnd w:id="5"/>
            <w:bookmarkEnd w:id="6"/>
            <w:r w:rsidRPr="00AD07EF">
              <w:rPr>
                <w:sz w:val="24"/>
                <w:szCs w:val="24"/>
              </w:rPr>
              <w:t xml:space="preserve">1) подання документів для державної реєстрації прав не в повному обсязі, передбаченому законодавством; </w:t>
            </w:r>
          </w:p>
          <w:p w:rsidR="00F03E60" w:rsidRPr="00AD07EF" w:rsidRDefault="00AD07EF" w:rsidP="0052271C">
            <w:pPr>
              <w:tabs>
                <w:tab w:val="left" w:pos="-67"/>
              </w:tabs>
              <w:ind w:firstLine="217"/>
              <w:rPr>
                <w:strike/>
                <w:sz w:val="24"/>
                <w:szCs w:val="24"/>
              </w:rPr>
            </w:pPr>
            <w:r w:rsidRPr="00AD07EF">
              <w:rPr>
                <w:sz w:val="24"/>
                <w:szCs w:val="24"/>
              </w:rPr>
              <w:t>2) 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w:t>
            </w:r>
            <w:r w:rsidR="00BE5E7F" w:rsidRPr="00C20784">
              <w:rPr>
                <w:sz w:val="24"/>
                <w:szCs w:val="24"/>
                <w:lang w:eastAsia="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Перелік підстав для відмови у державні</w:t>
            </w:r>
            <w:r w:rsidR="001651D9" w:rsidRPr="00C20784">
              <w:rPr>
                <w:sz w:val="24"/>
                <w:szCs w:val="24"/>
                <w:lang w:eastAsia="uk-UA"/>
              </w:rPr>
              <w:t>й</w:t>
            </w:r>
            <w:r w:rsidRPr="00C20784">
              <w:rPr>
                <w:sz w:val="24"/>
                <w:szCs w:val="24"/>
                <w:lang w:eastAsia="uk-UA"/>
              </w:rPr>
              <w:t xml:space="preserve">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AD07EF" w:rsidRDefault="00AD07EF" w:rsidP="00687468">
            <w:pPr>
              <w:tabs>
                <w:tab w:val="left" w:pos="1565"/>
              </w:tabs>
              <w:ind w:firstLine="217"/>
              <w:rPr>
                <w:sz w:val="24"/>
                <w:szCs w:val="24"/>
              </w:rPr>
            </w:pPr>
            <w:r w:rsidRPr="00AD07EF">
              <w:rPr>
                <w:sz w:val="24"/>
                <w:szCs w:val="24"/>
              </w:rPr>
              <w:t xml:space="preserve">1) безхазяйне майно не підлягає обліку відповідно до закону; </w:t>
            </w:r>
          </w:p>
          <w:p w:rsidR="00AD07EF" w:rsidRDefault="00AD07EF" w:rsidP="00687468">
            <w:pPr>
              <w:tabs>
                <w:tab w:val="left" w:pos="1565"/>
              </w:tabs>
              <w:ind w:firstLine="217"/>
              <w:rPr>
                <w:sz w:val="24"/>
                <w:szCs w:val="24"/>
              </w:rPr>
            </w:pPr>
            <w:r w:rsidRPr="00AD07EF">
              <w:rPr>
                <w:sz w:val="24"/>
                <w:szCs w:val="24"/>
              </w:rPr>
              <w:t xml:space="preserve">2) із заявою про взяття на облік безхазяйного нерухомого майна звернулася неналежна особа; </w:t>
            </w:r>
          </w:p>
          <w:p w:rsidR="00F03E60" w:rsidRPr="00AD07EF" w:rsidRDefault="00AD07EF" w:rsidP="00687468">
            <w:pPr>
              <w:tabs>
                <w:tab w:val="left" w:pos="1565"/>
              </w:tabs>
              <w:ind w:firstLine="217"/>
              <w:rPr>
                <w:sz w:val="24"/>
                <w:szCs w:val="24"/>
                <w:lang w:eastAsia="uk-UA"/>
              </w:rPr>
            </w:pPr>
            <w:r w:rsidRPr="00AD07EF">
              <w:rPr>
                <w:sz w:val="24"/>
                <w:szCs w:val="24"/>
              </w:rPr>
              <w:t>3) у Державному реєстрі прав наявні записи про державну реєстрацію прав на нерухоме майно, щодо якого подано заяву про взяття на облік</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14</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AD07EF" w:rsidRDefault="00AD07EF" w:rsidP="008E6563">
            <w:pPr>
              <w:tabs>
                <w:tab w:val="left" w:pos="358"/>
                <w:tab w:val="left" w:pos="449"/>
              </w:tabs>
              <w:ind w:firstLine="217"/>
              <w:rPr>
                <w:sz w:val="24"/>
                <w:szCs w:val="24"/>
              </w:rPr>
            </w:pPr>
            <w:bookmarkStart w:id="7" w:name="o638"/>
            <w:bookmarkEnd w:id="7"/>
            <w:r w:rsidRPr="00AD07EF">
              <w:rPr>
                <w:sz w:val="24"/>
                <w:szCs w:val="24"/>
              </w:rPr>
              <w:t>1) рішення про взяття на облік безхазяйного нерухомого майна;</w:t>
            </w:r>
          </w:p>
          <w:p w:rsidR="00AD07EF" w:rsidRDefault="00AD07EF" w:rsidP="008E6563">
            <w:pPr>
              <w:tabs>
                <w:tab w:val="left" w:pos="358"/>
                <w:tab w:val="left" w:pos="449"/>
              </w:tabs>
              <w:ind w:firstLine="217"/>
              <w:rPr>
                <w:sz w:val="24"/>
                <w:szCs w:val="24"/>
              </w:rPr>
            </w:pPr>
            <w:r w:rsidRPr="00AD07EF">
              <w:rPr>
                <w:sz w:val="24"/>
                <w:szCs w:val="24"/>
              </w:rPr>
              <w:t xml:space="preserve">внесення до спеціального розділу Державного реєстру прав відповідних відомостей про взяття на облік нерухомого майна, про об’єкти та суб’єктів цих прав; </w:t>
            </w:r>
          </w:p>
          <w:p w:rsidR="00F03E60" w:rsidRPr="00AD07EF" w:rsidRDefault="00AD07EF" w:rsidP="008E6563">
            <w:pPr>
              <w:tabs>
                <w:tab w:val="left" w:pos="358"/>
                <w:tab w:val="left" w:pos="449"/>
              </w:tabs>
              <w:ind w:firstLine="217"/>
              <w:rPr>
                <w:sz w:val="24"/>
                <w:szCs w:val="24"/>
                <w:lang w:eastAsia="uk-UA"/>
              </w:rPr>
            </w:pPr>
            <w:r w:rsidRPr="00AD07EF">
              <w:rPr>
                <w:sz w:val="24"/>
                <w:szCs w:val="24"/>
              </w:rPr>
              <w:t>2) рішення про відмову у взятті на облік безхазяйного нерухомого майна</w:t>
            </w:r>
          </w:p>
        </w:tc>
      </w:tr>
      <w:tr w:rsidR="00C20784" w:rsidRPr="00C20784" w:rsidTr="000913B0">
        <w:tc>
          <w:tcPr>
            <w:tcW w:w="200"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BE5E7F">
            <w:pPr>
              <w:jc w:val="left"/>
              <w:rPr>
                <w:sz w:val="24"/>
                <w:szCs w:val="24"/>
                <w:lang w:eastAsia="uk-UA"/>
              </w:rPr>
            </w:pPr>
            <w:r w:rsidRPr="00C20784">
              <w:rPr>
                <w:sz w:val="24"/>
                <w:szCs w:val="24"/>
                <w:lang w:eastAsia="uk-UA"/>
              </w:rPr>
              <w:t>15</w:t>
            </w:r>
          </w:p>
        </w:tc>
        <w:tc>
          <w:tcPr>
            <w:tcW w:w="1497" w:type="pct"/>
            <w:tcBorders>
              <w:top w:val="outset" w:sz="6" w:space="0" w:color="000000"/>
              <w:left w:val="outset" w:sz="6" w:space="0" w:color="000000"/>
              <w:bottom w:val="outset" w:sz="6" w:space="0" w:color="000000"/>
              <w:right w:val="outset" w:sz="6" w:space="0" w:color="000000"/>
            </w:tcBorders>
            <w:hideMark/>
          </w:tcPr>
          <w:p w:rsidR="00F03E60" w:rsidRPr="00C20784" w:rsidRDefault="00F03E60" w:rsidP="00D73D1F">
            <w:pPr>
              <w:jc w:val="left"/>
              <w:rPr>
                <w:sz w:val="24"/>
                <w:szCs w:val="24"/>
                <w:lang w:eastAsia="uk-UA"/>
              </w:rPr>
            </w:pPr>
            <w:r w:rsidRPr="00C20784">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AD07EF" w:rsidRPr="00AD07EF" w:rsidRDefault="00CF13B6" w:rsidP="00D73D1F">
            <w:pPr>
              <w:pStyle w:val="a3"/>
              <w:tabs>
                <w:tab w:val="left" w:pos="358"/>
              </w:tabs>
              <w:ind w:left="0" w:firstLine="217"/>
              <w:rPr>
                <w:sz w:val="24"/>
                <w:szCs w:val="24"/>
                <w:lang w:val="ru-RU"/>
              </w:rPr>
            </w:pPr>
            <w:r w:rsidRPr="00CF13B6">
              <w:rPr>
                <w:sz w:val="24"/>
                <w:szCs w:val="24"/>
              </w:rPr>
              <w:t>Через центр надання адміністративних послуг або безпосередньо державним реєстратором</w:t>
            </w:r>
            <w:r w:rsidR="00AD07EF" w:rsidRPr="00AD07EF">
              <w:rPr>
                <w:sz w:val="24"/>
                <w:szCs w:val="24"/>
                <w:lang w:val="ru-RU"/>
              </w:rPr>
              <w:t>;</w:t>
            </w:r>
          </w:p>
          <w:p w:rsidR="000C20B5" w:rsidRPr="00CF13B6" w:rsidRDefault="00CF13B6" w:rsidP="00D73D1F">
            <w:pPr>
              <w:pStyle w:val="a3"/>
              <w:tabs>
                <w:tab w:val="left" w:pos="358"/>
              </w:tabs>
              <w:ind w:left="0" w:firstLine="217"/>
              <w:rPr>
                <w:sz w:val="24"/>
                <w:szCs w:val="24"/>
                <w:lang w:eastAsia="uk-UA"/>
              </w:rPr>
            </w:pPr>
            <w:proofErr w:type="spellStart"/>
            <w:r w:rsidRPr="00CF13B6">
              <w:rPr>
                <w:sz w:val="24"/>
                <w:szCs w:val="24"/>
              </w:rPr>
              <w:t>Вебпортал</w:t>
            </w:r>
            <w:proofErr w:type="spellEnd"/>
            <w:r w:rsidRPr="00CF13B6">
              <w:rPr>
                <w:sz w:val="24"/>
                <w:szCs w:val="24"/>
              </w:rPr>
              <w:t xml:space="preserve"> Мін’юсту*</w:t>
            </w:r>
          </w:p>
        </w:tc>
      </w:tr>
    </w:tbl>
    <w:p w:rsidR="0059459D" w:rsidRPr="00CF13B6" w:rsidRDefault="00CF13B6">
      <w:pPr>
        <w:rPr>
          <w:sz w:val="16"/>
          <w:szCs w:val="16"/>
        </w:rPr>
      </w:pPr>
      <w:bookmarkStart w:id="8" w:name="n43"/>
      <w:bookmarkEnd w:id="8"/>
      <w:r w:rsidRPr="00CF13B6">
        <w:rPr>
          <w:sz w:val="16"/>
          <w:szCs w:val="16"/>
        </w:rPr>
        <w:t>*Після доопрацювання порталу електронних сервісів, який буде забезпечувати можливість подання таких документів в електронній формі</w:t>
      </w:r>
    </w:p>
    <w:p w:rsidR="000913B0" w:rsidRDefault="000913B0">
      <w:pPr>
        <w:rPr>
          <w:sz w:val="24"/>
          <w:szCs w:val="24"/>
        </w:rPr>
      </w:pPr>
    </w:p>
    <w:p w:rsidR="00CF13B6" w:rsidRDefault="00CF13B6">
      <w:pPr>
        <w:rPr>
          <w:sz w:val="24"/>
          <w:szCs w:val="24"/>
        </w:rPr>
      </w:pPr>
    </w:p>
    <w:p w:rsidR="00CF13B6" w:rsidRDefault="00CF13B6">
      <w:pPr>
        <w:rPr>
          <w:sz w:val="24"/>
          <w:szCs w:val="24"/>
        </w:rPr>
      </w:pPr>
    </w:p>
    <w:p w:rsidR="00CF13B6" w:rsidRDefault="00CF13B6">
      <w:pPr>
        <w:rPr>
          <w:sz w:val="24"/>
          <w:szCs w:val="24"/>
        </w:rPr>
      </w:pPr>
    </w:p>
    <w:p w:rsidR="00CF13B6" w:rsidRDefault="00CF13B6">
      <w:pPr>
        <w:rPr>
          <w:sz w:val="24"/>
          <w:szCs w:val="24"/>
        </w:rPr>
      </w:pPr>
    </w:p>
    <w:p w:rsidR="00CF13B6" w:rsidRPr="00C20784" w:rsidRDefault="00CF13B6">
      <w:pPr>
        <w:rPr>
          <w:sz w:val="24"/>
          <w:szCs w:val="24"/>
        </w:rPr>
      </w:pPr>
    </w:p>
    <w:sectPr w:rsidR="00CF13B6" w:rsidRPr="00C20784" w:rsidSect="00FC5D26">
      <w:pgSz w:w="11906" w:h="16838"/>
      <w:pgMar w:top="709" w:right="566" w:bottom="567"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8B5" w:rsidRDefault="00F078B5">
      <w:r>
        <w:separator/>
      </w:r>
    </w:p>
  </w:endnote>
  <w:endnote w:type="continuationSeparator" w:id="0">
    <w:p w:rsidR="00F078B5" w:rsidRDefault="00F0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8B5" w:rsidRDefault="00F078B5">
      <w:r>
        <w:separator/>
      </w:r>
    </w:p>
  </w:footnote>
  <w:footnote w:type="continuationSeparator" w:id="0">
    <w:p w:rsidR="00F078B5" w:rsidRDefault="00F078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1CA8"/>
    <w:rsid w:val="00010AF8"/>
    <w:rsid w:val="000472D8"/>
    <w:rsid w:val="000605BE"/>
    <w:rsid w:val="00085371"/>
    <w:rsid w:val="000913B0"/>
    <w:rsid w:val="000A33DF"/>
    <w:rsid w:val="000C20B5"/>
    <w:rsid w:val="000C77D7"/>
    <w:rsid w:val="000F2113"/>
    <w:rsid w:val="00115B24"/>
    <w:rsid w:val="00122440"/>
    <w:rsid w:val="00135C28"/>
    <w:rsid w:val="00140B41"/>
    <w:rsid w:val="00142A11"/>
    <w:rsid w:val="00155D4E"/>
    <w:rsid w:val="001611BA"/>
    <w:rsid w:val="001651D9"/>
    <w:rsid w:val="001941BA"/>
    <w:rsid w:val="001C5B92"/>
    <w:rsid w:val="001C77D8"/>
    <w:rsid w:val="001D5657"/>
    <w:rsid w:val="001E0E70"/>
    <w:rsid w:val="001F1CED"/>
    <w:rsid w:val="001F2F9A"/>
    <w:rsid w:val="00216288"/>
    <w:rsid w:val="00234BF6"/>
    <w:rsid w:val="0023746A"/>
    <w:rsid w:val="00264EFA"/>
    <w:rsid w:val="002701F6"/>
    <w:rsid w:val="002773BF"/>
    <w:rsid w:val="002A0D3A"/>
    <w:rsid w:val="002A134F"/>
    <w:rsid w:val="002D4661"/>
    <w:rsid w:val="00302306"/>
    <w:rsid w:val="00313492"/>
    <w:rsid w:val="00314C19"/>
    <w:rsid w:val="00321978"/>
    <w:rsid w:val="00342C62"/>
    <w:rsid w:val="003945B6"/>
    <w:rsid w:val="003B30C8"/>
    <w:rsid w:val="00412E2A"/>
    <w:rsid w:val="004145B7"/>
    <w:rsid w:val="00492F48"/>
    <w:rsid w:val="00497481"/>
    <w:rsid w:val="004A7475"/>
    <w:rsid w:val="004D31C1"/>
    <w:rsid w:val="004E0545"/>
    <w:rsid w:val="004F324E"/>
    <w:rsid w:val="004F45C7"/>
    <w:rsid w:val="0052271C"/>
    <w:rsid w:val="00523281"/>
    <w:rsid w:val="005403D3"/>
    <w:rsid w:val="00575D55"/>
    <w:rsid w:val="00586539"/>
    <w:rsid w:val="00592154"/>
    <w:rsid w:val="0059459D"/>
    <w:rsid w:val="005959BD"/>
    <w:rsid w:val="005B1B2C"/>
    <w:rsid w:val="005C145D"/>
    <w:rsid w:val="005C7704"/>
    <w:rsid w:val="005F3A0D"/>
    <w:rsid w:val="00622936"/>
    <w:rsid w:val="00687468"/>
    <w:rsid w:val="00690FCC"/>
    <w:rsid w:val="006B6088"/>
    <w:rsid w:val="006C63A3"/>
    <w:rsid w:val="006D6EBF"/>
    <w:rsid w:val="006D7D9B"/>
    <w:rsid w:val="007142BD"/>
    <w:rsid w:val="00722219"/>
    <w:rsid w:val="0072336D"/>
    <w:rsid w:val="007332B3"/>
    <w:rsid w:val="0076074B"/>
    <w:rsid w:val="00783197"/>
    <w:rsid w:val="007837EB"/>
    <w:rsid w:val="00791CD5"/>
    <w:rsid w:val="00797E4B"/>
    <w:rsid w:val="007A660F"/>
    <w:rsid w:val="007A7278"/>
    <w:rsid w:val="007B4A2C"/>
    <w:rsid w:val="007C172C"/>
    <w:rsid w:val="007C259A"/>
    <w:rsid w:val="007D26E4"/>
    <w:rsid w:val="007E4A66"/>
    <w:rsid w:val="007E4E51"/>
    <w:rsid w:val="00804F08"/>
    <w:rsid w:val="00805BC3"/>
    <w:rsid w:val="00811189"/>
    <w:rsid w:val="00824963"/>
    <w:rsid w:val="00827847"/>
    <w:rsid w:val="008416A6"/>
    <w:rsid w:val="00842E04"/>
    <w:rsid w:val="0085274D"/>
    <w:rsid w:val="00856E0C"/>
    <w:rsid w:val="00861A85"/>
    <w:rsid w:val="0087460D"/>
    <w:rsid w:val="00897AC5"/>
    <w:rsid w:val="008B1659"/>
    <w:rsid w:val="008C0A98"/>
    <w:rsid w:val="008E6563"/>
    <w:rsid w:val="00911F85"/>
    <w:rsid w:val="00927DB0"/>
    <w:rsid w:val="009620EA"/>
    <w:rsid w:val="0097065E"/>
    <w:rsid w:val="009902B1"/>
    <w:rsid w:val="009C7C5E"/>
    <w:rsid w:val="00A07DA4"/>
    <w:rsid w:val="00A134A1"/>
    <w:rsid w:val="00A7050D"/>
    <w:rsid w:val="00A82B8D"/>
    <w:rsid w:val="00A82E40"/>
    <w:rsid w:val="00AA0B15"/>
    <w:rsid w:val="00AA25EE"/>
    <w:rsid w:val="00AA7C3F"/>
    <w:rsid w:val="00AC6572"/>
    <w:rsid w:val="00AD07EF"/>
    <w:rsid w:val="00B13813"/>
    <w:rsid w:val="00B22FA0"/>
    <w:rsid w:val="00B51941"/>
    <w:rsid w:val="00B55549"/>
    <w:rsid w:val="00B579ED"/>
    <w:rsid w:val="00B66F74"/>
    <w:rsid w:val="00B80595"/>
    <w:rsid w:val="00BA0008"/>
    <w:rsid w:val="00BA0631"/>
    <w:rsid w:val="00BB06FD"/>
    <w:rsid w:val="00BC1CBF"/>
    <w:rsid w:val="00BC5EF2"/>
    <w:rsid w:val="00BE5E7F"/>
    <w:rsid w:val="00BF7369"/>
    <w:rsid w:val="00C10CA5"/>
    <w:rsid w:val="00C20784"/>
    <w:rsid w:val="00C638C2"/>
    <w:rsid w:val="00C74B67"/>
    <w:rsid w:val="00CB63F4"/>
    <w:rsid w:val="00CC122F"/>
    <w:rsid w:val="00CC3B0D"/>
    <w:rsid w:val="00CD0DD2"/>
    <w:rsid w:val="00CF13B6"/>
    <w:rsid w:val="00D03D12"/>
    <w:rsid w:val="00D106CC"/>
    <w:rsid w:val="00D122AF"/>
    <w:rsid w:val="00D27758"/>
    <w:rsid w:val="00D337EA"/>
    <w:rsid w:val="00D36D97"/>
    <w:rsid w:val="00D41010"/>
    <w:rsid w:val="00D607C9"/>
    <w:rsid w:val="00D7695F"/>
    <w:rsid w:val="00D92F17"/>
    <w:rsid w:val="00DA1733"/>
    <w:rsid w:val="00DA45DE"/>
    <w:rsid w:val="00DB03D7"/>
    <w:rsid w:val="00DB307C"/>
    <w:rsid w:val="00DC2A9F"/>
    <w:rsid w:val="00DD003D"/>
    <w:rsid w:val="00DD36A3"/>
    <w:rsid w:val="00DE6CCD"/>
    <w:rsid w:val="00E3515D"/>
    <w:rsid w:val="00E43F0B"/>
    <w:rsid w:val="00E445C3"/>
    <w:rsid w:val="00E51A6F"/>
    <w:rsid w:val="00E55BA5"/>
    <w:rsid w:val="00E72670"/>
    <w:rsid w:val="00E8689A"/>
    <w:rsid w:val="00E9323A"/>
    <w:rsid w:val="00EC061F"/>
    <w:rsid w:val="00EC550D"/>
    <w:rsid w:val="00ED42BA"/>
    <w:rsid w:val="00EE1889"/>
    <w:rsid w:val="00EF1618"/>
    <w:rsid w:val="00F03830"/>
    <w:rsid w:val="00F03964"/>
    <w:rsid w:val="00F03E60"/>
    <w:rsid w:val="00F078B5"/>
    <w:rsid w:val="00F27998"/>
    <w:rsid w:val="00F412C3"/>
    <w:rsid w:val="00F52ADF"/>
    <w:rsid w:val="00F94444"/>
    <w:rsid w:val="00F94EC9"/>
    <w:rsid w:val="00FA1765"/>
    <w:rsid w:val="00FA288F"/>
    <w:rsid w:val="00FB3DD9"/>
    <w:rsid w:val="00FC5D26"/>
    <w:rsid w:val="00FD318A"/>
    <w:rsid w:val="00FD4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337E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D337EA"/>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D33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75972">
      <w:bodyDiv w:val="1"/>
      <w:marLeft w:val="0"/>
      <w:marRight w:val="0"/>
      <w:marTop w:val="0"/>
      <w:marBottom w:val="0"/>
      <w:divBdr>
        <w:top w:val="none" w:sz="0" w:space="0" w:color="auto"/>
        <w:left w:val="none" w:sz="0" w:space="0" w:color="auto"/>
        <w:bottom w:val="none" w:sz="0" w:space="0" w:color="auto"/>
        <w:right w:val="none" w:sz="0" w:space="0" w:color="auto"/>
      </w:divBdr>
    </w:div>
    <w:div w:id="264768783">
      <w:bodyDiv w:val="1"/>
      <w:marLeft w:val="0"/>
      <w:marRight w:val="0"/>
      <w:marTop w:val="0"/>
      <w:marBottom w:val="0"/>
      <w:divBdr>
        <w:top w:val="none" w:sz="0" w:space="0" w:color="auto"/>
        <w:left w:val="none" w:sz="0" w:space="0" w:color="auto"/>
        <w:bottom w:val="none" w:sz="0" w:space="0" w:color="auto"/>
        <w:right w:val="none" w:sz="0" w:space="0" w:color="auto"/>
      </w:divBdr>
    </w:div>
    <w:div w:id="271861113">
      <w:bodyDiv w:val="1"/>
      <w:marLeft w:val="0"/>
      <w:marRight w:val="0"/>
      <w:marTop w:val="0"/>
      <w:marBottom w:val="0"/>
      <w:divBdr>
        <w:top w:val="none" w:sz="0" w:space="0" w:color="auto"/>
        <w:left w:val="none" w:sz="0" w:space="0" w:color="auto"/>
        <w:bottom w:val="none" w:sz="0" w:space="0" w:color="auto"/>
        <w:right w:val="none" w:sz="0" w:space="0" w:color="auto"/>
      </w:divBdr>
    </w:div>
    <w:div w:id="328024033">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307457">
      <w:bodyDiv w:val="1"/>
      <w:marLeft w:val="0"/>
      <w:marRight w:val="0"/>
      <w:marTop w:val="0"/>
      <w:marBottom w:val="0"/>
      <w:divBdr>
        <w:top w:val="none" w:sz="0" w:space="0" w:color="auto"/>
        <w:left w:val="none" w:sz="0" w:space="0" w:color="auto"/>
        <w:bottom w:val="none" w:sz="0" w:space="0" w:color="auto"/>
        <w:right w:val="none" w:sz="0" w:space="0" w:color="auto"/>
      </w:divBdr>
    </w:div>
    <w:div w:id="693576166">
      <w:bodyDiv w:val="1"/>
      <w:marLeft w:val="0"/>
      <w:marRight w:val="0"/>
      <w:marTop w:val="0"/>
      <w:marBottom w:val="0"/>
      <w:divBdr>
        <w:top w:val="none" w:sz="0" w:space="0" w:color="auto"/>
        <w:left w:val="none" w:sz="0" w:space="0" w:color="auto"/>
        <w:bottom w:val="none" w:sz="0" w:space="0" w:color="auto"/>
        <w:right w:val="none" w:sz="0" w:space="0" w:color="auto"/>
      </w:divBdr>
    </w:div>
    <w:div w:id="767888368">
      <w:bodyDiv w:val="1"/>
      <w:marLeft w:val="0"/>
      <w:marRight w:val="0"/>
      <w:marTop w:val="0"/>
      <w:marBottom w:val="0"/>
      <w:divBdr>
        <w:top w:val="none" w:sz="0" w:space="0" w:color="auto"/>
        <w:left w:val="none" w:sz="0" w:space="0" w:color="auto"/>
        <w:bottom w:val="none" w:sz="0" w:space="0" w:color="auto"/>
        <w:right w:val="none" w:sz="0" w:space="0" w:color="auto"/>
      </w:divBdr>
    </w:div>
    <w:div w:id="785274962">
      <w:bodyDiv w:val="1"/>
      <w:marLeft w:val="0"/>
      <w:marRight w:val="0"/>
      <w:marTop w:val="0"/>
      <w:marBottom w:val="0"/>
      <w:divBdr>
        <w:top w:val="none" w:sz="0" w:space="0" w:color="auto"/>
        <w:left w:val="none" w:sz="0" w:space="0" w:color="auto"/>
        <w:bottom w:val="none" w:sz="0" w:space="0" w:color="auto"/>
        <w:right w:val="none" w:sz="0" w:space="0" w:color="auto"/>
      </w:divBdr>
    </w:div>
    <w:div w:id="942616839">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879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90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ada-peremyshlyan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9D12-01D7-44F1-BD89-CD83F5D3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2852</Words>
  <Characters>1626</Characters>
  <Application>Microsoft Office Word</Application>
  <DocSecurity>0</DocSecurity>
  <Lines>13</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ЦНАП</cp:lastModifiedBy>
  <cp:revision>5</cp:revision>
  <cp:lastPrinted>2021-03-03T09:44:00Z</cp:lastPrinted>
  <dcterms:created xsi:type="dcterms:W3CDTF">2021-04-06T09:33:00Z</dcterms:created>
  <dcterms:modified xsi:type="dcterms:W3CDTF">2021-04-29T07:14:00Z</dcterms:modified>
</cp:coreProperties>
</file>